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5AC512D4" w:rsidR="005066F1" w:rsidRPr="00E706BC" w:rsidRDefault="00E706BC" w:rsidP="00875521">
      <w:pPr>
        <w:pStyle w:val="Heading1"/>
        <w:pBdr>
          <w:top w:val="nil"/>
          <w:left w:val="nil"/>
          <w:bottom w:val="nil"/>
          <w:right w:val="nil"/>
          <w:between w:val="nil"/>
        </w:pBdr>
        <w:spacing w:before="200"/>
        <w:rPr>
          <w:rFonts w:asciiTheme="majorHAnsi" w:hAnsiTheme="majorHAnsi"/>
          <w:color w:val="FE6C04" w:themeColor="text1"/>
          <w:sz w:val="36"/>
          <w:szCs w:val="36"/>
        </w:rPr>
      </w:pPr>
      <w:r w:rsidRPr="00E706BC">
        <w:rPr>
          <w:rFonts w:asciiTheme="majorHAnsi" w:hAnsiTheme="majorHAnsi"/>
          <w:color w:val="FE6C04" w:themeColor="text1"/>
          <w:sz w:val="36"/>
          <w:szCs w:val="36"/>
        </w:rPr>
        <w:t>SUSTAINABILITY</w:t>
      </w:r>
      <w:r w:rsidR="00E11591" w:rsidRPr="00E706BC">
        <w:rPr>
          <w:rFonts w:asciiTheme="majorHAnsi" w:hAnsiTheme="majorHAnsi"/>
          <w:color w:val="FE6C04" w:themeColor="text1"/>
          <w:sz w:val="36"/>
          <w:szCs w:val="36"/>
        </w:rPr>
        <w:t xml:space="preserve"> </w:t>
      </w:r>
      <w:r w:rsidR="009A1D24" w:rsidRPr="00E706BC">
        <w:rPr>
          <w:rFonts w:asciiTheme="majorHAnsi" w:hAnsiTheme="majorHAnsi"/>
          <w:color w:val="FE6C04" w:themeColor="text1"/>
          <w:sz w:val="36"/>
          <w:szCs w:val="36"/>
        </w:rPr>
        <w:t>IMPROVE</w:t>
      </w:r>
      <w:r w:rsidR="004263AB" w:rsidRPr="00E706BC">
        <w:rPr>
          <w:rFonts w:asciiTheme="majorHAnsi" w:hAnsiTheme="majorHAnsi"/>
          <w:color w:val="FE6C04" w:themeColor="text1"/>
          <w:sz w:val="36"/>
          <w:szCs w:val="36"/>
        </w:rPr>
        <w:t>MENT</w:t>
      </w:r>
      <w:r w:rsidR="00875521" w:rsidRPr="00E706BC">
        <w:rPr>
          <w:rFonts w:asciiTheme="majorHAnsi" w:hAnsiTheme="majorHAnsi"/>
          <w:color w:val="FE6C04" w:themeColor="text1"/>
          <w:sz w:val="36"/>
          <w:szCs w:val="36"/>
        </w:rPr>
        <w:t xml:space="preserve"> </w:t>
      </w:r>
      <w:r w:rsidR="002D0FD8" w:rsidRPr="00E706BC">
        <w:rPr>
          <w:rFonts w:asciiTheme="majorHAnsi" w:hAnsiTheme="majorHAnsi"/>
          <w:color w:val="FE6C04" w:themeColor="text1"/>
          <w:sz w:val="36"/>
          <w:szCs w:val="36"/>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4051F34B"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9B2839">
        <w:rPr>
          <w:rFonts w:ascii="Gilroy-Regular" w:hAnsi="Gilroy-Regular"/>
          <w:b/>
          <w:bCs/>
          <w:color w:val="5F6368"/>
          <w:sz w:val="24"/>
          <w:szCs w:val="24"/>
        </w:rPr>
        <w:t>Sustainability</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6C55F1C2" w:rsidR="00D75C45" w:rsidRPr="00204DE2" w:rsidRDefault="00E706BC" w:rsidP="00EA5FD7">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SUSTAINABILITY</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30ACB28C" w:rsidR="00D75C45" w:rsidRPr="004A7D48" w:rsidRDefault="003F16A1" w:rsidP="00DD5262">
            <w:pPr>
              <w:widowControl/>
              <w:spacing w:before="0"/>
              <w:rPr>
                <w:rFonts w:asciiTheme="minorHAnsi" w:hAnsiTheme="minorHAnsi"/>
                <w:color w:val="000000"/>
                <w:sz w:val="24"/>
                <w:szCs w:val="24"/>
              </w:rPr>
            </w:pPr>
            <w:r>
              <w:rPr>
                <w:rFonts w:ascii="Gilroy-Bold" w:hAnsi="Gilroy-Bold"/>
                <w:b/>
                <w:bCs/>
                <w:color w:val="5F6368"/>
                <w:sz w:val="24"/>
                <w:szCs w:val="24"/>
              </w:rPr>
              <w:t>Quick wins</w:t>
            </w:r>
          </w:p>
        </w:tc>
        <w:tc>
          <w:tcPr>
            <w:tcW w:w="3393" w:type="pct"/>
          </w:tcPr>
          <w:p w14:paraId="38BC08C9" w14:textId="335124E2" w:rsidR="00D75C45" w:rsidRPr="004A7D48" w:rsidRDefault="00FD0D5B" w:rsidP="00DD5262">
            <w:pPr>
              <w:widowControl/>
              <w:spacing w:before="0"/>
              <w:rPr>
                <w:rFonts w:ascii="Gilroy-Bold" w:hAnsi="Gilroy-Bold"/>
                <w:color w:val="5F6368"/>
                <w:sz w:val="24"/>
                <w:szCs w:val="24"/>
              </w:rPr>
            </w:pPr>
            <w:r>
              <w:rPr>
                <w:rFonts w:ascii="Gilroy-Bold" w:hAnsi="Gilroy-Bold"/>
                <w:color w:val="5F6368"/>
                <w:sz w:val="24"/>
                <w:szCs w:val="24"/>
              </w:rPr>
              <w:t>Look for quick wins</w:t>
            </w:r>
            <w:r w:rsidR="00334A91">
              <w:rPr>
                <w:rFonts w:ascii="Gilroy-Bold" w:hAnsi="Gilroy-Bold"/>
                <w:color w:val="5F6368"/>
                <w:sz w:val="24"/>
                <w:szCs w:val="24"/>
              </w:rPr>
              <w:t xml:space="preserve">.  What are the small jobs you can do, and changes you can make, that will make a positive impact now? What is your ‘sustainability housekeeping’ to do list?  Let’s get those done </w:t>
            </w:r>
            <w:r w:rsidR="00334A91" w:rsidRPr="00334A91">
              <w:rPr>
                <w:rFonts w:ascii="Gilroy-Bold" w:hAnsi="Gilroy-Bold"/>
                <w:i/>
                <w:iCs/>
                <w:color w:val="5F6368"/>
                <w:sz w:val="24"/>
                <w:szCs w:val="24"/>
              </w:rPr>
              <w:t>now</w:t>
            </w:r>
            <w:r w:rsidR="00D27892" w:rsidRPr="004A7D48">
              <w:rPr>
                <w:rFonts w:ascii="Gilroy-Bold" w:hAnsi="Gilroy-Bold"/>
                <w:color w:val="5F6368"/>
                <w:sz w:val="24"/>
                <w:szCs w:val="24"/>
              </w:rPr>
              <w:t>. </w:t>
            </w:r>
          </w:p>
        </w:tc>
      </w:tr>
      <w:tr w:rsidR="00D75C45" w14:paraId="3E9CDDE8" w14:textId="77777777" w:rsidTr="00D75C45">
        <w:trPr>
          <w:trHeight w:val="50"/>
        </w:trPr>
        <w:tc>
          <w:tcPr>
            <w:tcW w:w="1607" w:type="pct"/>
          </w:tcPr>
          <w:p w14:paraId="1819753D" w14:textId="4C307DEA" w:rsidR="00D75C45" w:rsidRPr="004A7D48" w:rsidRDefault="00334A91" w:rsidP="00DD5262">
            <w:pPr>
              <w:widowControl/>
              <w:spacing w:before="0"/>
              <w:rPr>
                <w:rFonts w:asciiTheme="minorHAnsi" w:hAnsiTheme="minorHAnsi"/>
                <w:color w:val="000000"/>
                <w:sz w:val="24"/>
                <w:szCs w:val="24"/>
              </w:rPr>
            </w:pPr>
            <w:r>
              <w:rPr>
                <w:rFonts w:ascii="Gilroy-Bold" w:hAnsi="Gilroy-Bold"/>
                <w:b/>
                <w:bCs/>
                <w:color w:val="5F6368"/>
                <w:sz w:val="24"/>
                <w:szCs w:val="24"/>
              </w:rPr>
              <w:t>Big opportunities</w:t>
            </w:r>
          </w:p>
        </w:tc>
        <w:tc>
          <w:tcPr>
            <w:tcW w:w="3393" w:type="pct"/>
          </w:tcPr>
          <w:p w14:paraId="3711BD6D" w14:textId="25B02ED7" w:rsidR="00D75C45" w:rsidRPr="004A7D48" w:rsidRDefault="00334A91" w:rsidP="00DD5262">
            <w:pPr>
              <w:widowControl/>
              <w:spacing w:before="0"/>
              <w:rPr>
                <w:rFonts w:asciiTheme="minorHAnsi" w:hAnsiTheme="minorHAnsi"/>
                <w:color w:val="000000"/>
                <w:sz w:val="24"/>
                <w:szCs w:val="24"/>
              </w:rPr>
            </w:pPr>
            <w:r>
              <w:rPr>
                <w:rFonts w:ascii="Gilroy-Bold" w:hAnsi="Gilroy-Bold"/>
                <w:color w:val="5F6368"/>
                <w:sz w:val="24"/>
                <w:szCs w:val="24"/>
              </w:rPr>
              <w:t>What are the big opportunities, and how do they rank in terms of costs and benefits? Let’s start doing the maths and making some medium-term plans that we can realistically carry out.</w:t>
            </w:r>
          </w:p>
        </w:tc>
      </w:tr>
      <w:tr w:rsidR="00D75C45" w14:paraId="2D67D497" w14:textId="77777777" w:rsidTr="00D75C45">
        <w:trPr>
          <w:trHeight w:val="50"/>
        </w:trPr>
        <w:tc>
          <w:tcPr>
            <w:tcW w:w="1607" w:type="pct"/>
          </w:tcPr>
          <w:p w14:paraId="1D88E30B" w14:textId="49AC9E0B" w:rsidR="00D75C45" w:rsidRPr="004A7D48" w:rsidRDefault="00334A91" w:rsidP="00DD5262">
            <w:pPr>
              <w:widowControl/>
              <w:spacing w:before="0"/>
              <w:rPr>
                <w:rFonts w:asciiTheme="minorHAnsi" w:hAnsiTheme="minorHAnsi"/>
                <w:color w:val="000000"/>
                <w:sz w:val="24"/>
                <w:szCs w:val="24"/>
              </w:rPr>
            </w:pPr>
            <w:r>
              <w:rPr>
                <w:rFonts w:ascii="Gilroy-Bold" w:hAnsi="Gilroy-Bold"/>
                <w:b/>
                <w:bCs/>
                <w:color w:val="5F6368"/>
                <w:sz w:val="24"/>
                <w:szCs w:val="24"/>
              </w:rPr>
              <w:t>What is your ‘superpower’?</w:t>
            </w:r>
          </w:p>
        </w:tc>
        <w:tc>
          <w:tcPr>
            <w:tcW w:w="3393" w:type="pct"/>
          </w:tcPr>
          <w:p w14:paraId="68695ED4" w14:textId="135691BE" w:rsidR="00D75C45" w:rsidRPr="004A7D48" w:rsidRDefault="00EB35BE" w:rsidP="00DD5262">
            <w:pPr>
              <w:widowControl/>
              <w:spacing w:before="0"/>
              <w:rPr>
                <w:rFonts w:asciiTheme="minorHAnsi" w:hAnsiTheme="minorHAnsi"/>
                <w:color w:val="000000"/>
                <w:sz w:val="24"/>
                <w:szCs w:val="24"/>
              </w:rPr>
            </w:pPr>
            <w:r>
              <w:rPr>
                <w:rFonts w:ascii="Gilroy-Bold" w:hAnsi="Gilroy-Bold"/>
                <w:color w:val="5F6368"/>
                <w:sz w:val="24"/>
                <w:szCs w:val="24"/>
              </w:rPr>
              <w:t xml:space="preserve">What do you do </w:t>
            </w:r>
            <w:proofErr w:type="gramStart"/>
            <w:r>
              <w:rPr>
                <w:rFonts w:ascii="Gilroy-Bold" w:hAnsi="Gilroy-Bold"/>
                <w:color w:val="5F6368"/>
                <w:sz w:val="24"/>
                <w:szCs w:val="24"/>
              </w:rPr>
              <w:t>really well</w:t>
            </w:r>
            <w:proofErr w:type="gramEnd"/>
            <w:r>
              <w:rPr>
                <w:rFonts w:ascii="Gilroy-Bold" w:hAnsi="Gilroy-Bold"/>
                <w:color w:val="5F6368"/>
                <w:sz w:val="24"/>
                <w:szCs w:val="24"/>
              </w:rPr>
              <w:t xml:space="preserve"> that you could tweak to make central to your sustainable business activity, either as a way to reduce negative impacts or to make a positive one?</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1E7C9D10" w14:textId="77777777" w:rsidR="00F7789F" w:rsidRDefault="00F7789F">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4210EDB9"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17E1695A" w14:textId="77777777" w:rsidR="008017B3" w:rsidRPr="008017B3" w:rsidRDefault="008017B3" w:rsidP="008017B3"/>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3121299B" w:rsidR="000D3A21" w:rsidRPr="000D3A21" w:rsidRDefault="005603BE" w:rsidP="005603BE">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436C7DB1" w:rsidR="008017B3" w:rsidRPr="005603BE" w:rsidRDefault="00DC65E1" w:rsidP="00DD5262">
            <w:pPr>
              <w:widowControl/>
              <w:spacing w:before="0"/>
              <w:rPr>
                <w:rFonts w:ascii="Gilroy-Bold" w:hAnsi="Gilroy-Bold"/>
                <w:color w:val="5F6368"/>
                <w:sz w:val="24"/>
                <w:szCs w:val="24"/>
              </w:rPr>
            </w:pPr>
            <w:r w:rsidRPr="005603BE">
              <w:rPr>
                <w:rFonts w:ascii="Gilroy-Bold" w:hAnsi="Gilroy-Bold"/>
                <w:color w:val="5F6368"/>
                <w:sz w:val="24"/>
                <w:szCs w:val="24"/>
              </w:rPr>
              <w:t>identify your progress and measures of success that contribute towards your main objectives</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5603BE">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66C7D1FB" w:rsidR="008017B3" w:rsidRPr="005603BE" w:rsidRDefault="00B07CB4" w:rsidP="00DD5262">
            <w:pPr>
              <w:widowControl/>
              <w:spacing w:before="0"/>
              <w:rPr>
                <w:rFonts w:asciiTheme="minorHAnsi" w:hAnsiTheme="minorHAnsi"/>
                <w:color w:val="000000"/>
                <w:sz w:val="24"/>
                <w:szCs w:val="24"/>
              </w:rPr>
            </w:pPr>
            <w:r w:rsidRPr="005603BE">
              <w:rPr>
                <w:rFonts w:ascii="Gilroy-Bold" w:hAnsi="Gilroy-Bold"/>
                <w:color w:val="5F6368"/>
                <w:sz w:val="24"/>
                <w:szCs w:val="24"/>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5603BE">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5603BE" w:rsidRDefault="00340FEA" w:rsidP="00DD5262">
            <w:pPr>
              <w:widowControl/>
              <w:spacing w:before="0"/>
              <w:rPr>
                <w:rFonts w:asciiTheme="minorHAnsi" w:hAnsiTheme="minorHAnsi"/>
                <w:color w:val="000000"/>
                <w:sz w:val="24"/>
                <w:szCs w:val="24"/>
              </w:rPr>
            </w:pPr>
            <w:r w:rsidRPr="005603BE">
              <w:rPr>
                <w:rFonts w:ascii="Gilroy-Bold" w:hAnsi="Gilroy-Bold"/>
                <w:color w:val="5F6368"/>
                <w:sz w:val="24"/>
                <w:szCs w:val="24"/>
              </w:rPr>
              <w:t>identify your progress and measures of success that contribute towards your main objectives</w:t>
            </w:r>
          </w:p>
        </w:tc>
      </w:tr>
    </w:tbl>
    <w:p w14:paraId="7854B810" w14:textId="77777777" w:rsidR="00E87D71" w:rsidRPr="00E87D71" w:rsidRDefault="00E87D71" w:rsidP="00E87D71"/>
    <w:p w14:paraId="7B7B314E" w14:textId="3BCF7687" w:rsidR="006D65B4" w:rsidRDefault="00F7789F" w:rsidP="00F7789F">
      <w:pPr>
        <w:spacing w:before="0" w:line="240" w:lineRule="auto"/>
        <w:rPr>
          <w:rFonts w:asciiTheme="majorHAnsi" w:hAnsiTheme="majorHAnsi"/>
          <w:b/>
          <w:bCs/>
          <w:color w:val="505759" w:themeColor="background2"/>
          <w:sz w:val="30"/>
          <w:szCs w:val="30"/>
        </w:rPr>
      </w:pPr>
      <w:r w:rsidRPr="00F7789F">
        <w:rPr>
          <w:rFonts w:ascii="Gilroy-Regular" w:eastAsia="Oswald" w:hAnsi="Gilroy-Regular" w:cs="Oswald"/>
          <w:color w:val="5F6368"/>
          <w:sz w:val="24"/>
          <w:szCs w:val="24"/>
        </w:rPr>
        <w:t>These priorities could be one action against each of the </w:t>
      </w:r>
      <w:r w:rsidRPr="00F7789F">
        <w:rPr>
          <w:rFonts w:ascii="Gilroy-Regular" w:eastAsia="Oswald" w:hAnsi="Gilroy-Regular" w:cs="Oswald"/>
          <w:i/>
          <w:iCs/>
          <w:color w:val="5F6368"/>
          <w:sz w:val="24"/>
          <w:szCs w:val="24"/>
        </w:rPr>
        <w:t>Improvement</w:t>
      </w:r>
      <w:r w:rsidRPr="00F7789F">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3ADAD8DC"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D31CC2">
        <w:rPr>
          <w:rFonts w:ascii="Gilroy-Regular" w:hAnsi="Gilroy-Regular"/>
          <w:b/>
          <w:bCs/>
          <w:color w:val="5F6368"/>
          <w:sz w:val="24"/>
          <w:szCs w:val="24"/>
        </w:rPr>
        <w:t xml:space="preserve"> </w:t>
      </w:r>
      <w:r w:rsidR="00D31CC2" w:rsidRPr="00D31CC2">
        <w:rPr>
          <w:rFonts w:ascii="Gilroy-Regular" w:hAnsi="Gilroy-Regular"/>
          <w:color w:val="5F6368"/>
          <w:sz w:val="24"/>
          <w:szCs w:val="24"/>
        </w:rPr>
        <w:t>for</w:t>
      </w:r>
      <w:r w:rsidR="00D31CC2">
        <w:rPr>
          <w:rFonts w:ascii="Gilroy-Regular" w:hAnsi="Gilroy-Regular"/>
          <w:b/>
          <w:bCs/>
          <w:color w:val="5F6368"/>
          <w:sz w:val="24"/>
          <w:szCs w:val="24"/>
        </w:rPr>
        <w:t xml:space="preserve"> </w:t>
      </w:r>
      <w:r w:rsidR="00E706BC">
        <w:rPr>
          <w:rFonts w:ascii="Gilroy-Regular" w:hAnsi="Gilroy-Regular"/>
          <w:b/>
          <w:bCs/>
          <w:color w:val="5F6368"/>
          <w:sz w:val="24"/>
          <w:szCs w:val="24"/>
        </w:rPr>
        <w:t>Sustainability</w:t>
      </w:r>
      <w:r w:rsidR="00D31CC2">
        <w:rPr>
          <w:rFonts w:ascii="Gilroy-Regular" w:hAnsi="Gilroy-Regular"/>
          <w:b/>
          <w:bCs/>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8"/>
      <w:footerReference w:type="default" r:id="rId9"/>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5888" w14:textId="77777777" w:rsidR="001D15C0" w:rsidRDefault="001D15C0">
      <w:pPr>
        <w:spacing w:before="0" w:line="240" w:lineRule="auto"/>
      </w:pPr>
      <w:r>
        <w:separator/>
      </w:r>
    </w:p>
  </w:endnote>
  <w:endnote w:type="continuationSeparator" w:id="0">
    <w:p w14:paraId="66346D8D" w14:textId="77777777" w:rsidR="001D15C0" w:rsidRDefault="001D15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9684" w14:textId="77777777" w:rsidR="001D15C0" w:rsidRDefault="001D15C0">
      <w:pPr>
        <w:spacing w:before="0" w:line="240" w:lineRule="auto"/>
      </w:pPr>
      <w:r>
        <w:separator/>
      </w:r>
    </w:p>
  </w:footnote>
  <w:footnote w:type="continuationSeparator" w:id="0">
    <w:p w14:paraId="2F5839D7" w14:textId="77777777" w:rsidR="001D15C0" w:rsidRDefault="001D15C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34984939" w:rsidR="00433415" w:rsidRDefault="00433415">
    <w:pPr>
      <w:pStyle w:val="Header"/>
    </w:pPr>
  </w:p>
  <w:p w14:paraId="5E104925" w14:textId="77777777" w:rsidR="00433415" w:rsidRDefault="00433415">
    <w:pPr>
      <w:pStyle w:val="Header"/>
    </w:pPr>
  </w:p>
  <w:p w14:paraId="304B7616" w14:textId="7ACD5938" w:rsidR="006B3DB8" w:rsidRPr="002F3A48" w:rsidRDefault="00433415" w:rsidP="00BF68B5">
    <w:pPr>
      <w:spacing w:before="0" w:line="240" w:lineRule="auto"/>
      <w:rPr>
        <w:rFonts w:ascii="Palatino Linotype" w:hAnsi="Palatino Linotype"/>
        <w:color w:val="FE6C04"/>
        <w:sz w:val="28"/>
        <w:szCs w:val="28"/>
      </w:rPr>
    </w:pPr>
    <w:r>
      <w:rPr>
        <w:b/>
        <w:noProof/>
      </w:rPr>
      <w:drawing>
        <wp:anchor distT="0" distB="0" distL="114300" distR="114300" simplePos="0" relativeHeight="251658240" behindDoc="0" locked="0" layoutInCell="1" allowOverlap="1" wp14:anchorId="6FD86A4D" wp14:editId="650C59B0">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2F3A48" w:rsidRPr="002F3A48">
      <w:rPr>
        <w:rFonts w:ascii="Palatino Linotype" w:hAnsi="Palatino Linotype"/>
        <w:color w:val="FE6C04"/>
        <w:sz w:val="28"/>
        <w:szCs w:val="28"/>
      </w:rPr>
      <w:t xml:space="preserve"> </w:t>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2F3A48">
      <w:rPr>
        <w:rFonts w:ascii="Palatino Linotype" w:hAnsi="Palatino Linotype"/>
        <w:color w:val="FE6C04"/>
        <w:sz w:val="28"/>
        <w:szCs w:val="28"/>
      </w:rPr>
      <w:tab/>
    </w:r>
    <w:r w:rsidR="006D1C77">
      <w:rPr>
        <w:rFonts w:ascii="Palatino Linotype" w:hAnsi="Palatino Linotype"/>
        <w:color w:val="FE6C04"/>
        <w:sz w:val="28"/>
        <w:szCs w:val="28"/>
      </w:rPr>
      <w:tab/>
    </w:r>
    <w:r w:rsidR="00F32E79">
      <w:rPr>
        <w:rFonts w:ascii="Palatino Linotype" w:hAnsi="Palatino Linotype"/>
        <w:color w:val="FE6C04"/>
        <w:sz w:val="28"/>
        <w:szCs w:val="28"/>
      </w:rPr>
      <w:t>SUSTAINABILITY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67B61"/>
    <w:rsid w:val="000D20D1"/>
    <w:rsid w:val="000D3A21"/>
    <w:rsid w:val="000F020D"/>
    <w:rsid w:val="001244B5"/>
    <w:rsid w:val="00126286"/>
    <w:rsid w:val="00150FE7"/>
    <w:rsid w:val="001578CC"/>
    <w:rsid w:val="001611BA"/>
    <w:rsid w:val="00166004"/>
    <w:rsid w:val="001C44F4"/>
    <w:rsid w:val="001D15C0"/>
    <w:rsid w:val="001E3034"/>
    <w:rsid w:val="001F726C"/>
    <w:rsid w:val="00201C2E"/>
    <w:rsid w:val="00204DE2"/>
    <w:rsid w:val="002255AC"/>
    <w:rsid w:val="00233421"/>
    <w:rsid w:val="00264B60"/>
    <w:rsid w:val="00272F58"/>
    <w:rsid w:val="00276E47"/>
    <w:rsid w:val="00294C1F"/>
    <w:rsid w:val="002B0633"/>
    <w:rsid w:val="002D0FD8"/>
    <w:rsid w:val="002F08B1"/>
    <w:rsid w:val="002F3A48"/>
    <w:rsid w:val="0030590A"/>
    <w:rsid w:val="003131AC"/>
    <w:rsid w:val="00324C9B"/>
    <w:rsid w:val="00324CFB"/>
    <w:rsid w:val="00324D3A"/>
    <w:rsid w:val="00332A6B"/>
    <w:rsid w:val="00334A91"/>
    <w:rsid w:val="00340FEA"/>
    <w:rsid w:val="003411CB"/>
    <w:rsid w:val="003A7D5F"/>
    <w:rsid w:val="003E2E57"/>
    <w:rsid w:val="003F16A1"/>
    <w:rsid w:val="00400F56"/>
    <w:rsid w:val="00416E8E"/>
    <w:rsid w:val="004263AB"/>
    <w:rsid w:val="00433415"/>
    <w:rsid w:val="00437615"/>
    <w:rsid w:val="00454AF6"/>
    <w:rsid w:val="004856E6"/>
    <w:rsid w:val="00485C69"/>
    <w:rsid w:val="004A7D48"/>
    <w:rsid w:val="004D1BCA"/>
    <w:rsid w:val="005066F1"/>
    <w:rsid w:val="00514133"/>
    <w:rsid w:val="0053203D"/>
    <w:rsid w:val="0054150E"/>
    <w:rsid w:val="00550F31"/>
    <w:rsid w:val="005603BE"/>
    <w:rsid w:val="0056470A"/>
    <w:rsid w:val="00573237"/>
    <w:rsid w:val="00581B7B"/>
    <w:rsid w:val="0058413B"/>
    <w:rsid w:val="00594F26"/>
    <w:rsid w:val="006525B6"/>
    <w:rsid w:val="0069538A"/>
    <w:rsid w:val="006966D1"/>
    <w:rsid w:val="006B3DB8"/>
    <w:rsid w:val="006C1E21"/>
    <w:rsid w:val="006D1C77"/>
    <w:rsid w:val="006D24FD"/>
    <w:rsid w:val="006D65B4"/>
    <w:rsid w:val="006E1B64"/>
    <w:rsid w:val="0070280B"/>
    <w:rsid w:val="007072B0"/>
    <w:rsid w:val="0071720D"/>
    <w:rsid w:val="007525A0"/>
    <w:rsid w:val="0077581C"/>
    <w:rsid w:val="00795323"/>
    <w:rsid w:val="007B2A0A"/>
    <w:rsid w:val="007C1F01"/>
    <w:rsid w:val="007D3981"/>
    <w:rsid w:val="007E1763"/>
    <w:rsid w:val="007E19F0"/>
    <w:rsid w:val="007E6FAB"/>
    <w:rsid w:val="007E757A"/>
    <w:rsid w:val="008017B3"/>
    <w:rsid w:val="00822F97"/>
    <w:rsid w:val="0082457A"/>
    <w:rsid w:val="00830A38"/>
    <w:rsid w:val="008414BD"/>
    <w:rsid w:val="008603CA"/>
    <w:rsid w:val="00861F7E"/>
    <w:rsid w:val="00875521"/>
    <w:rsid w:val="008A5C26"/>
    <w:rsid w:val="008E5D5A"/>
    <w:rsid w:val="00940551"/>
    <w:rsid w:val="009501AE"/>
    <w:rsid w:val="00950440"/>
    <w:rsid w:val="00953440"/>
    <w:rsid w:val="0097139E"/>
    <w:rsid w:val="00972292"/>
    <w:rsid w:val="009A1CC5"/>
    <w:rsid w:val="009A1D24"/>
    <w:rsid w:val="009B2839"/>
    <w:rsid w:val="009B70CE"/>
    <w:rsid w:val="00A451C1"/>
    <w:rsid w:val="00A50DFB"/>
    <w:rsid w:val="00A527A7"/>
    <w:rsid w:val="00AD296C"/>
    <w:rsid w:val="00AE7749"/>
    <w:rsid w:val="00AF4426"/>
    <w:rsid w:val="00B07CB4"/>
    <w:rsid w:val="00B2291B"/>
    <w:rsid w:val="00B23627"/>
    <w:rsid w:val="00B42F74"/>
    <w:rsid w:val="00B70383"/>
    <w:rsid w:val="00B961B1"/>
    <w:rsid w:val="00BA1F18"/>
    <w:rsid w:val="00BD6730"/>
    <w:rsid w:val="00BD76DA"/>
    <w:rsid w:val="00BF68B5"/>
    <w:rsid w:val="00C300A3"/>
    <w:rsid w:val="00C75860"/>
    <w:rsid w:val="00C8149F"/>
    <w:rsid w:val="00CC2CCE"/>
    <w:rsid w:val="00CD18D2"/>
    <w:rsid w:val="00CE7A08"/>
    <w:rsid w:val="00CF6A10"/>
    <w:rsid w:val="00D101DE"/>
    <w:rsid w:val="00D11A9B"/>
    <w:rsid w:val="00D27892"/>
    <w:rsid w:val="00D31CC2"/>
    <w:rsid w:val="00D33EDA"/>
    <w:rsid w:val="00D61681"/>
    <w:rsid w:val="00D75C45"/>
    <w:rsid w:val="00D926B7"/>
    <w:rsid w:val="00DA404E"/>
    <w:rsid w:val="00DB41CC"/>
    <w:rsid w:val="00DB65AF"/>
    <w:rsid w:val="00DC65E1"/>
    <w:rsid w:val="00E11591"/>
    <w:rsid w:val="00E2756B"/>
    <w:rsid w:val="00E706BC"/>
    <w:rsid w:val="00E846ED"/>
    <w:rsid w:val="00E87D71"/>
    <w:rsid w:val="00E9456A"/>
    <w:rsid w:val="00EA5FD7"/>
    <w:rsid w:val="00EB35BE"/>
    <w:rsid w:val="00ED5F9B"/>
    <w:rsid w:val="00EF336E"/>
    <w:rsid w:val="00F0199E"/>
    <w:rsid w:val="00F32E79"/>
    <w:rsid w:val="00F37528"/>
    <w:rsid w:val="00F63CD8"/>
    <w:rsid w:val="00F74DE4"/>
    <w:rsid w:val="00F7789F"/>
    <w:rsid w:val="00FA6AB5"/>
    <w:rsid w:val="00FA73C5"/>
    <w:rsid w:val="00FB3082"/>
    <w:rsid w:val="00FD0D5B"/>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64B7-91FF-47A9-9AEC-980A70FA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70</cp:revision>
  <dcterms:created xsi:type="dcterms:W3CDTF">2022-04-22T11:55:00Z</dcterms:created>
  <dcterms:modified xsi:type="dcterms:W3CDTF">2024-10-30T13:36:00Z</dcterms:modified>
</cp:coreProperties>
</file>