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7DFB" w14:textId="77777777" w:rsidR="002B246B" w:rsidRDefault="00DC4516" w:rsidP="0014568A">
      <w:pPr>
        <w:pStyle w:val="Heading1"/>
        <w:pBdr>
          <w:top w:val="nil"/>
          <w:left w:val="nil"/>
          <w:bottom w:val="nil"/>
          <w:right w:val="nil"/>
          <w:between w:val="nil"/>
        </w:pBdr>
        <w:spacing w:before="200"/>
        <w:rPr>
          <w:rFonts w:asciiTheme="majorHAnsi" w:hAnsiTheme="majorHAnsi"/>
          <w:color w:val="FE6C04" w:themeColor="text1"/>
          <w:sz w:val="32"/>
          <w:szCs w:val="32"/>
        </w:rPr>
      </w:pPr>
      <w:r w:rsidRPr="002B246B">
        <w:rPr>
          <w:rFonts w:asciiTheme="majorHAnsi" w:hAnsiTheme="majorHAnsi"/>
          <w:color w:val="FE6C04" w:themeColor="text1"/>
          <w:sz w:val="32"/>
          <w:szCs w:val="32"/>
        </w:rPr>
        <w:t>PLOTTING A COURSE FOR CHANGE</w:t>
      </w:r>
      <w:r w:rsidR="00E11591" w:rsidRPr="002B246B">
        <w:rPr>
          <w:rFonts w:asciiTheme="majorHAnsi" w:hAnsiTheme="majorHAnsi"/>
          <w:color w:val="FE6C04" w:themeColor="text1"/>
          <w:sz w:val="32"/>
          <w:szCs w:val="32"/>
        </w:rPr>
        <w:t xml:space="preserve"> </w:t>
      </w:r>
    </w:p>
    <w:p w14:paraId="10F84A38" w14:textId="07C80D3C" w:rsidR="005066F1" w:rsidRPr="002B246B" w:rsidRDefault="009A1D24" w:rsidP="0014568A">
      <w:pPr>
        <w:pStyle w:val="Heading1"/>
        <w:pBdr>
          <w:top w:val="nil"/>
          <w:left w:val="nil"/>
          <w:bottom w:val="nil"/>
          <w:right w:val="nil"/>
          <w:between w:val="nil"/>
        </w:pBdr>
        <w:spacing w:before="0"/>
        <w:rPr>
          <w:rFonts w:asciiTheme="majorHAnsi" w:hAnsiTheme="majorHAnsi"/>
          <w:color w:val="FE6C04" w:themeColor="text1"/>
          <w:sz w:val="32"/>
          <w:szCs w:val="32"/>
        </w:rPr>
      </w:pPr>
      <w:r w:rsidRPr="002B246B">
        <w:rPr>
          <w:rFonts w:asciiTheme="majorHAnsi" w:hAnsiTheme="majorHAnsi"/>
          <w:color w:val="FE6C04" w:themeColor="text1"/>
          <w:sz w:val="32"/>
          <w:szCs w:val="32"/>
        </w:rPr>
        <w:t>IMPROVE</w:t>
      </w:r>
      <w:r w:rsidR="004263AB" w:rsidRPr="002B246B">
        <w:rPr>
          <w:rFonts w:asciiTheme="majorHAnsi" w:hAnsiTheme="majorHAnsi"/>
          <w:color w:val="FE6C04" w:themeColor="text1"/>
          <w:sz w:val="32"/>
          <w:szCs w:val="32"/>
        </w:rPr>
        <w:t>MENT</w:t>
      </w:r>
      <w:r w:rsidR="00875521" w:rsidRPr="002B246B">
        <w:rPr>
          <w:rFonts w:asciiTheme="majorHAnsi" w:hAnsiTheme="majorHAnsi"/>
          <w:color w:val="FE6C04" w:themeColor="text1"/>
          <w:sz w:val="32"/>
          <w:szCs w:val="32"/>
        </w:rPr>
        <w:t xml:space="preserve"> </w:t>
      </w:r>
      <w:r w:rsidR="002D0FD8" w:rsidRPr="002B246B">
        <w:rPr>
          <w:rFonts w:asciiTheme="majorHAnsi" w:hAnsiTheme="majorHAnsi"/>
          <w:color w:val="FE6C04" w:themeColor="text1"/>
          <w:sz w:val="32"/>
          <w:szCs w:val="32"/>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22E0E9E3" w14:textId="527CAF7F" w:rsidR="00144980" w:rsidRPr="00144980" w:rsidRDefault="00144980" w:rsidP="00144980">
      <w:pPr>
        <w:rPr>
          <w:rFonts w:ascii="Gilroy-Regular" w:hAnsi="Gilroy-Regular"/>
          <w:color w:val="5F6368"/>
          <w:sz w:val="24"/>
          <w:szCs w:val="24"/>
        </w:rPr>
      </w:pPr>
      <w:r w:rsidRPr="00144980">
        <w:rPr>
          <w:rFonts w:ascii="Gilroy-Regular" w:hAnsi="Gilroy-Regular"/>
          <w:color w:val="5F6368"/>
          <w:sz w:val="24"/>
          <w:szCs w:val="24"/>
        </w:rPr>
        <w:t>If you are in the </w:t>
      </w:r>
      <w:r w:rsidRPr="00144980">
        <w:rPr>
          <w:rFonts w:ascii="Gilroy-Regular" w:hAnsi="Gilroy-Regular"/>
          <w:b/>
          <w:bCs/>
          <w:color w:val="5F6368"/>
          <w:sz w:val="24"/>
          <w:szCs w:val="24"/>
        </w:rPr>
        <w:t>Plain Sailing</w:t>
      </w:r>
      <w:r w:rsidRPr="00144980">
        <w:rPr>
          <w:rFonts w:ascii="Gilroy-Regular" w:hAnsi="Gilroy-Regular"/>
          <w:color w:val="5F6368"/>
          <w:sz w:val="24"/>
          <w:szCs w:val="24"/>
        </w:rPr>
        <w:t> </w:t>
      </w:r>
      <w:proofErr w:type="gramStart"/>
      <w:r w:rsidRPr="00144980">
        <w:rPr>
          <w:rFonts w:ascii="Gilroy-Regular" w:hAnsi="Gilroy-Regular"/>
          <w:color w:val="5F6368"/>
          <w:sz w:val="24"/>
          <w:szCs w:val="24"/>
        </w:rPr>
        <w:t>area</w:t>
      </w:r>
      <w:proofErr w:type="gramEnd"/>
      <w:r w:rsidRPr="00144980">
        <w:rPr>
          <w:rFonts w:ascii="Gilroy-Regular" w:hAnsi="Gilroy-Regular"/>
          <w:color w:val="5F6368"/>
          <w:sz w:val="24"/>
          <w:szCs w:val="24"/>
        </w:rPr>
        <w:t xml:space="preserve"> then it looks like things are favourable for you. Your business is well placed to respond to the opportunities. You may want to explore how you could improve your position further, using the approaches below, but it seems like you are in a positive place now.  </w:t>
      </w:r>
    </w:p>
    <w:p w14:paraId="197058B6" w14:textId="02A0A767" w:rsidR="00E87D71" w:rsidRPr="00CF6A10" w:rsidRDefault="00114797" w:rsidP="002255AC">
      <w:pPr>
        <w:pBdr>
          <w:top w:val="nil"/>
          <w:left w:val="nil"/>
          <w:bottom w:val="nil"/>
          <w:right w:val="nil"/>
          <w:between w:val="nil"/>
        </w:pBdr>
        <w:spacing w:line="240" w:lineRule="auto"/>
        <w:rPr>
          <w:rFonts w:ascii="Gilroy-Regular" w:hAnsi="Gilroy-Regular"/>
          <w:color w:val="5F6368"/>
          <w:sz w:val="24"/>
          <w:szCs w:val="24"/>
        </w:rPr>
      </w:pPr>
      <w:r>
        <w:rPr>
          <w:rFonts w:ascii="Gilroy-Regular" w:hAnsi="Gilroy-Regular"/>
          <w:color w:val="5F6368"/>
          <w:sz w:val="24"/>
          <w:szCs w:val="24"/>
        </w:rPr>
        <w:t xml:space="preserve">What if you were in one of the other three areas on the map? </w:t>
      </w:r>
      <w:r w:rsidR="00D11A9B" w:rsidRPr="00CF6A10">
        <w:rPr>
          <w:rFonts w:ascii="Gilroy-Regular" w:hAnsi="Gilroy-Regular"/>
          <w:color w:val="5F6368"/>
          <w:sz w:val="24"/>
          <w:szCs w:val="24"/>
        </w:rPr>
        <w:t xml:space="preserve">Here are </w:t>
      </w:r>
      <w:r w:rsidR="00D11A9B" w:rsidRPr="002255AC">
        <w:rPr>
          <w:rFonts w:ascii="Gilroy-Regular" w:hAnsi="Gilroy-Regular"/>
          <w:b/>
          <w:bCs/>
          <w:color w:val="5F6368"/>
          <w:sz w:val="24"/>
          <w:szCs w:val="24"/>
        </w:rPr>
        <w:t>three improvement ideas</w:t>
      </w:r>
      <w:r w:rsidR="00D11A9B" w:rsidRPr="00CF6A10">
        <w:rPr>
          <w:rFonts w:ascii="Gilroy-Regular" w:hAnsi="Gilroy-Regular"/>
          <w:color w:val="5F6368"/>
          <w:sz w:val="24"/>
          <w:szCs w:val="24"/>
        </w:rPr>
        <w:t xml:space="preserve"> for </w:t>
      </w:r>
      <w:r w:rsidR="0025210C">
        <w:rPr>
          <w:rFonts w:ascii="Gilroy-Regular" w:hAnsi="Gilroy-Regular"/>
          <w:b/>
          <w:bCs/>
          <w:color w:val="5F6368"/>
          <w:sz w:val="24"/>
          <w:szCs w:val="24"/>
        </w:rPr>
        <w:t>Plotting a Course for Change</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4537D790" w:rsidR="00D75C45" w:rsidRPr="00204DE2" w:rsidRDefault="0025210C" w:rsidP="00DD5262">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PLOTTING A COURSE FOR CHANGE</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61A91A5B" w:rsidR="00D75C45" w:rsidRPr="00903FC7" w:rsidRDefault="00D70515" w:rsidP="00DD5262">
            <w:pPr>
              <w:widowControl/>
              <w:spacing w:before="0"/>
              <w:rPr>
                <w:rFonts w:asciiTheme="minorHAnsi" w:hAnsiTheme="minorHAnsi"/>
                <w:color w:val="000000"/>
                <w:sz w:val="24"/>
                <w:szCs w:val="24"/>
              </w:rPr>
            </w:pPr>
            <w:r w:rsidRPr="00903FC7">
              <w:rPr>
                <w:rFonts w:ascii="Gilroy-Bold" w:hAnsi="Gilroy-Bold"/>
                <w:b/>
                <w:bCs/>
                <w:color w:val="5F6368"/>
                <w:sz w:val="24"/>
                <w:szCs w:val="24"/>
              </w:rPr>
              <w:t>Hard Going</w:t>
            </w:r>
          </w:p>
        </w:tc>
        <w:tc>
          <w:tcPr>
            <w:tcW w:w="3393" w:type="pct"/>
          </w:tcPr>
          <w:p w14:paraId="7C9D4F85" w14:textId="77777777" w:rsidR="00795A3F" w:rsidRPr="00903FC7" w:rsidRDefault="00795A3F" w:rsidP="00795A3F">
            <w:pPr>
              <w:pStyle w:val="NormalWeb"/>
              <w:spacing w:before="0" w:beforeAutospacing="0" w:after="120" w:afterAutospacing="0"/>
              <w:rPr>
                <w:rFonts w:ascii="Gilroy-Bold" w:eastAsia="Droid Serif" w:hAnsi="Gilroy-Bold" w:cs="Droid Serif"/>
                <w:color w:val="5F6368"/>
              </w:rPr>
            </w:pPr>
            <w:r w:rsidRPr="00903FC7">
              <w:rPr>
                <w:rFonts w:ascii="Gilroy-Bold" w:eastAsia="Droid Serif" w:hAnsi="Gilroy-Bold" w:cs="Droid Serif"/>
                <w:color w:val="5F6368"/>
              </w:rPr>
              <w:t>This means that although your business has some great strengths internally, your external environment is unfavourable. How can you improve?</w:t>
            </w:r>
          </w:p>
          <w:p w14:paraId="38BC08C9" w14:textId="216ABEEE" w:rsidR="00D75C45" w:rsidRPr="00903FC7" w:rsidRDefault="00795A3F" w:rsidP="00795A3F">
            <w:pPr>
              <w:pStyle w:val="NormalWeb"/>
              <w:spacing w:before="0" w:beforeAutospacing="0"/>
              <w:rPr>
                <w:rFonts w:ascii="Gilroy-Bold" w:eastAsia="Droid Serif" w:hAnsi="Gilroy-Bold" w:cs="Droid Serif"/>
                <w:color w:val="5F6368"/>
              </w:rPr>
            </w:pPr>
            <w:r w:rsidRPr="00903FC7">
              <w:rPr>
                <w:rFonts w:ascii="Gilroy-Bold" w:eastAsia="Droid Serif" w:hAnsi="Gilroy-Bold" w:cs="Droid Serif"/>
                <w:color w:val="5F6368"/>
              </w:rPr>
              <w:t>Look through your </w:t>
            </w:r>
            <w:r w:rsidRPr="00903FC7">
              <w:rPr>
                <w:rFonts w:ascii="Gilroy-Bold" w:eastAsia="Droid Serif" w:hAnsi="Gilroy-Bold" w:cs="Droid Serif"/>
                <w:b/>
                <w:bCs/>
                <w:color w:val="B35900"/>
              </w:rPr>
              <w:t>PESTEC</w:t>
            </w:r>
            <w:r w:rsidRPr="00903FC7">
              <w:rPr>
                <w:rFonts w:ascii="Gilroy-Bold" w:eastAsia="Droid Serif" w:hAnsi="Gilroy-Bold" w:cs="Droid Serif"/>
                <w:color w:val="5F6368"/>
              </w:rPr>
              <w:t> scores and identify one or two where you think you could work towards a higher score.</w:t>
            </w:r>
          </w:p>
        </w:tc>
      </w:tr>
      <w:tr w:rsidR="00D75C45" w14:paraId="3E9CDDE8" w14:textId="77777777" w:rsidTr="00D75C45">
        <w:trPr>
          <w:trHeight w:val="50"/>
        </w:trPr>
        <w:tc>
          <w:tcPr>
            <w:tcW w:w="1607" w:type="pct"/>
          </w:tcPr>
          <w:p w14:paraId="1819753D" w14:textId="03B2611B" w:rsidR="00D75C45" w:rsidRPr="00903FC7" w:rsidRDefault="00D70515" w:rsidP="00DD5262">
            <w:pPr>
              <w:widowControl/>
              <w:spacing w:before="0"/>
              <w:rPr>
                <w:rFonts w:asciiTheme="minorHAnsi" w:hAnsiTheme="minorHAnsi"/>
                <w:color w:val="000000"/>
                <w:sz w:val="24"/>
                <w:szCs w:val="24"/>
              </w:rPr>
            </w:pPr>
            <w:r w:rsidRPr="00903FC7">
              <w:rPr>
                <w:rFonts w:ascii="Gilroy-Bold" w:hAnsi="Gilroy-Bold"/>
                <w:b/>
                <w:bCs/>
                <w:color w:val="5F6368"/>
                <w:sz w:val="24"/>
                <w:szCs w:val="24"/>
              </w:rPr>
              <w:t>Repairs Needed</w:t>
            </w:r>
          </w:p>
        </w:tc>
        <w:tc>
          <w:tcPr>
            <w:tcW w:w="3393" w:type="pct"/>
          </w:tcPr>
          <w:p w14:paraId="046BCE7D" w14:textId="77777777" w:rsidR="00B91BE7" w:rsidRPr="00903FC7" w:rsidRDefault="00B91BE7" w:rsidP="00B91BE7">
            <w:pPr>
              <w:pStyle w:val="NormalWeb"/>
              <w:spacing w:before="0" w:beforeAutospacing="0" w:after="120" w:afterAutospacing="0"/>
              <w:rPr>
                <w:rFonts w:ascii="Gilroy-Bold" w:eastAsia="Droid Serif" w:hAnsi="Gilroy-Bold" w:cs="Droid Serif"/>
                <w:color w:val="5F6368"/>
              </w:rPr>
            </w:pPr>
            <w:r w:rsidRPr="00903FC7">
              <w:rPr>
                <w:rFonts w:ascii="Gilroy-Bold" w:eastAsia="Droid Serif" w:hAnsi="Gilroy-Bold" w:cs="Droid Serif"/>
                <w:color w:val="5F6368"/>
              </w:rPr>
              <w:t>This means that although your environment is favourable, you may not have the right internal resources to make the most of your opportunities. How can you improve?</w:t>
            </w:r>
          </w:p>
          <w:p w14:paraId="3711BD6D" w14:textId="463287F3" w:rsidR="00D75C45" w:rsidRPr="00903FC7" w:rsidRDefault="00B91BE7" w:rsidP="00B91BE7">
            <w:pPr>
              <w:pStyle w:val="NormalWeb"/>
              <w:spacing w:before="0" w:beforeAutospacing="0" w:after="120" w:afterAutospacing="0"/>
              <w:rPr>
                <w:rFonts w:ascii="Lato" w:hAnsi="Lato"/>
                <w:color w:val="494C4E"/>
              </w:rPr>
            </w:pPr>
            <w:r w:rsidRPr="00903FC7">
              <w:rPr>
                <w:rFonts w:ascii="Gilroy-Bold" w:eastAsia="Droid Serif" w:hAnsi="Gilroy-Bold" w:cs="Droid Serif"/>
                <w:color w:val="5F6368"/>
              </w:rPr>
              <w:t>Look through your </w:t>
            </w:r>
            <w:r w:rsidRPr="00903FC7">
              <w:rPr>
                <w:rFonts w:ascii="Gilroy-Bold" w:eastAsia="Droid Serif" w:hAnsi="Gilroy-Bold" w:cs="Droid Serif"/>
                <w:b/>
                <w:bCs/>
                <w:color w:val="B35900"/>
              </w:rPr>
              <w:t>Pyramid</w:t>
            </w:r>
            <w:r w:rsidRPr="00903FC7">
              <w:rPr>
                <w:rFonts w:ascii="Gilroy-Bold" w:eastAsia="Droid Serif" w:hAnsi="Gilroy-Bold" w:cs="Droid Serif"/>
                <w:color w:val="5F6368"/>
              </w:rPr>
              <w:t> scores and identify one or two where you think you could work towards a higher score.</w:t>
            </w:r>
          </w:p>
        </w:tc>
      </w:tr>
      <w:tr w:rsidR="00D75C45" w14:paraId="2D67D497" w14:textId="77777777" w:rsidTr="00D75C45">
        <w:trPr>
          <w:trHeight w:val="50"/>
        </w:trPr>
        <w:tc>
          <w:tcPr>
            <w:tcW w:w="1607" w:type="pct"/>
          </w:tcPr>
          <w:p w14:paraId="1D88E30B" w14:textId="2793BE56" w:rsidR="00D75C45" w:rsidRPr="00903FC7" w:rsidRDefault="00D70515" w:rsidP="00DD5262">
            <w:pPr>
              <w:widowControl/>
              <w:spacing w:before="0"/>
              <w:rPr>
                <w:rFonts w:asciiTheme="minorHAnsi" w:hAnsiTheme="minorHAnsi"/>
                <w:color w:val="000000"/>
                <w:sz w:val="24"/>
                <w:szCs w:val="24"/>
              </w:rPr>
            </w:pPr>
            <w:r w:rsidRPr="00903FC7">
              <w:rPr>
                <w:rFonts w:ascii="Gilroy-Bold" w:hAnsi="Gilroy-Bold"/>
                <w:b/>
                <w:bCs/>
                <w:color w:val="5F6368"/>
                <w:sz w:val="24"/>
                <w:szCs w:val="24"/>
              </w:rPr>
              <w:t>Stormy Waters</w:t>
            </w:r>
          </w:p>
        </w:tc>
        <w:tc>
          <w:tcPr>
            <w:tcW w:w="3393" w:type="pct"/>
          </w:tcPr>
          <w:p w14:paraId="68695ED4" w14:textId="0D116594" w:rsidR="00946ED2" w:rsidRPr="00903FC7" w:rsidRDefault="0065025A" w:rsidP="0065025A">
            <w:pPr>
              <w:widowControl/>
              <w:spacing w:before="0"/>
              <w:jc w:val="both"/>
              <w:rPr>
                <w:rFonts w:ascii="Gilroy-Bold" w:hAnsi="Gilroy-Bold"/>
                <w:color w:val="5F6368"/>
                <w:sz w:val="24"/>
                <w:szCs w:val="24"/>
              </w:rPr>
            </w:pPr>
            <w:r w:rsidRPr="00903FC7">
              <w:rPr>
                <w:rFonts w:ascii="Gilroy-Bold" w:hAnsi="Gilroy-Bold"/>
                <w:color w:val="5F6368"/>
                <w:sz w:val="24"/>
                <w:szCs w:val="24"/>
              </w:rPr>
              <w:t>This means that things are tough externally and internally. In this case it is particularly important to pay attention to your trajectory.</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7A18711A" w14:textId="77777777" w:rsidR="00277BB5" w:rsidRDefault="00277BB5">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36AE1B14" w14:textId="02238C7D" w:rsidR="00A37E8A" w:rsidRDefault="00716917" w:rsidP="00A37E8A">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lastRenderedPageBreak/>
        <w:t xml:space="preserve">Plotting a Course for Change - </w:t>
      </w:r>
      <w:r w:rsidR="00A37E8A" w:rsidRPr="007243C6">
        <w:rPr>
          <w:rFonts w:asciiTheme="majorHAnsi" w:hAnsiTheme="majorHAnsi"/>
          <w:b/>
          <w:bCs/>
          <w:color w:val="505759" w:themeColor="background2"/>
          <w:sz w:val="30"/>
          <w:szCs w:val="30"/>
        </w:rPr>
        <w:t xml:space="preserve">Ideas to help you get </w:t>
      </w:r>
      <w:proofErr w:type="gramStart"/>
      <w:r w:rsidR="00A37E8A" w:rsidRPr="007243C6">
        <w:rPr>
          <w:rFonts w:asciiTheme="majorHAnsi" w:hAnsiTheme="majorHAnsi"/>
          <w:b/>
          <w:bCs/>
          <w:color w:val="505759" w:themeColor="background2"/>
          <w:sz w:val="30"/>
          <w:szCs w:val="30"/>
        </w:rPr>
        <w:t>started</w:t>
      </w:r>
      <w:proofErr w:type="gramEnd"/>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B85E6F" w:rsidRPr="00D27892" w14:paraId="142CDEA0" w14:textId="77777777" w:rsidTr="00793524">
        <w:trPr>
          <w:trHeight w:val="50"/>
        </w:trPr>
        <w:tc>
          <w:tcPr>
            <w:tcW w:w="1607" w:type="pct"/>
            <w:shd w:val="clear" w:color="auto" w:fill="FEE1CC" w:themeFill="text1" w:themeFillTint="33"/>
          </w:tcPr>
          <w:p w14:paraId="5CE8B98A" w14:textId="232BF3F7" w:rsidR="00B85E6F" w:rsidRPr="000D3A21" w:rsidRDefault="002155BC" w:rsidP="00903FC7">
            <w:pPr>
              <w:widowControl/>
              <w:spacing w:before="120" w:after="120"/>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Hard Going</w:t>
            </w:r>
          </w:p>
        </w:tc>
        <w:tc>
          <w:tcPr>
            <w:tcW w:w="3393" w:type="pct"/>
          </w:tcPr>
          <w:p w14:paraId="224B7480" w14:textId="77777777" w:rsidR="00B22B3E" w:rsidRPr="007466E5" w:rsidRDefault="00B22B3E" w:rsidP="007466E5">
            <w:pPr>
              <w:widowControl/>
              <w:numPr>
                <w:ilvl w:val="0"/>
                <w:numId w:val="6"/>
              </w:numPr>
              <w:spacing w:before="100" w:beforeAutospacing="1" w:after="120"/>
              <w:ind w:left="357" w:hanging="357"/>
              <w:jc w:val="both"/>
              <w:rPr>
                <w:rFonts w:ascii="Gilroy-Bold" w:hAnsi="Gilroy-Bold"/>
                <w:color w:val="5F6368"/>
                <w:sz w:val="24"/>
                <w:szCs w:val="24"/>
              </w:rPr>
            </w:pPr>
            <w:r w:rsidRPr="007466E5">
              <w:rPr>
                <w:rFonts w:ascii="Gilroy-Bold" w:hAnsi="Gilroy-Bold"/>
                <w:b/>
                <w:bCs/>
                <w:color w:val="5F6368"/>
                <w:sz w:val="24"/>
                <w:szCs w:val="24"/>
              </w:rPr>
              <w:t xml:space="preserve">Look at your past </w:t>
            </w:r>
            <w:r w:rsidRPr="007466E5">
              <w:rPr>
                <w:rFonts w:ascii="Gilroy-Bold" w:hAnsi="Gilroy-Bold"/>
                <w:b/>
                <w:bCs/>
                <w:color w:val="B35900"/>
                <w:sz w:val="24"/>
                <w:szCs w:val="24"/>
              </w:rPr>
              <w:t>PESTEC</w:t>
            </w:r>
            <w:r w:rsidRPr="007466E5">
              <w:rPr>
                <w:rFonts w:ascii="Gilroy-Bold" w:hAnsi="Gilroy-Bold"/>
                <w:b/>
                <w:bCs/>
                <w:color w:val="5F6368"/>
                <w:sz w:val="24"/>
                <w:szCs w:val="24"/>
              </w:rPr>
              <w:t xml:space="preserve"> scores</w:t>
            </w:r>
            <w:r w:rsidRPr="007466E5">
              <w:rPr>
                <w:rFonts w:ascii="Gilroy-Bold" w:hAnsi="Gilroy-Bold"/>
                <w:color w:val="5F6368"/>
                <w:sz w:val="24"/>
                <w:szCs w:val="24"/>
              </w:rPr>
              <w:t>. Were any higher than today’s and can you re-achieve that with your current business?  </w:t>
            </w:r>
          </w:p>
          <w:p w14:paraId="43C1236C" w14:textId="5204FAB3" w:rsidR="00B22B3E" w:rsidRPr="007466E5" w:rsidRDefault="00B22B3E" w:rsidP="007466E5">
            <w:pPr>
              <w:widowControl/>
              <w:numPr>
                <w:ilvl w:val="0"/>
                <w:numId w:val="6"/>
              </w:numPr>
              <w:spacing w:before="100" w:beforeAutospacing="1" w:after="120"/>
              <w:ind w:left="357" w:hanging="357"/>
              <w:jc w:val="both"/>
              <w:rPr>
                <w:rFonts w:ascii="Gilroy-Bold" w:hAnsi="Gilroy-Bold"/>
                <w:color w:val="5F6368"/>
                <w:sz w:val="24"/>
                <w:szCs w:val="24"/>
              </w:rPr>
            </w:pPr>
            <w:r w:rsidRPr="007466E5">
              <w:rPr>
                <w:rFonts w:ascii="Gilroy-Bold" w:hAnsi="Gilroy-Bold"/>
                <w:b/>
                <w:bCs/>
                <w:color w:val="5F6368"/>
                <w:sz w:val="24"/>
                <w:szCs w:val="24"/>
              </w:rPr>
              <w:t>Look at your competitors.</w:t>
            </w:r>
            <w:r w:rsidRPr="007466E5">
              <w:rPr>
                <w:rFonts w:ascii="Gilroy-Bold" w:hAnsi="Gilroy-Bold"/>
                <w:color w:val="5F6368"/>
                <w:sz w:val="24"/>
                <w:szCs w:val="24"/>
              </w:rPr>
              <w:t xml:space="preserve"> Are any of them operating in a space where these scores could be more </w:t>
            </w:r>
            <w:r w:rsidR="007C2F3E" w:rsidRPr="007466E5">
              <w:rPr>
                <w:rFonts w:ascii="Gilroy-Bold" w:hAnsi="Gilroy-Bold"/>
                <w:color w:val="5F6368"/>
                <w:sz w:val="24"/>
                <w:szCs w:val="24"/>
              </w:rPr>
              <w:t>favourable,</w:t>
            </w:r>
            <w:r w:rsidRPr="007466E5">
              <w:rPr>
                <w:rFonts w:ascii="Gilroy-Bold" w:hAnsi="Gilroy-Bold"/>
                <w:color w:val="5F6368"/>
                <w:sz w:val="24"/>
                <w:szCs w:val="24"/>
              </w:rPr>
              <w:t xml:space="preserve"> or do they have elements of their product/ service offering which does? </w:t>
            </w:r>
          </w:p>
          <w:p w14:paraId="6378C6AA" w14:textId="35F019E0" w:rsidR="00B22B3E" w:rsidRPr="007466E5" w:rsidRDefault="00B22B3E" w:rsidP="007466E5">
            <w:pPr>
              <w:widowControl/>
              <w:numPr>
                <w:ilvl w:val="0"/>
                <w:numId w:val="6"/>
              </w:numPr>
              <w:spacing w:before="100" w:beforeAutospacing="1" w:after="120"/>
              <w:ind w:left="357" w:hanging="357"/>
              <w:jc w:val="both"/>
              <w:rPr>
                <w:rFonts w:ascii="Gilroy-Bold" w:hAnsi="Gilroy-Bold"/>
                <w:color w:val="5F6368"/>
                <w:sz w:val="24"/>
                <w:szCs w:val="24"/>
              </w:rPr>
            </w:pPr>
            <w:r w:rsidRPr="007466E5">
              <w:rPr>
                <w:rFonts w:ascii="Gilroy-Bold" w:hAnsi="Gilroy-Bold"/>
                <w:b/>
                <w:bCs/>
                <w:color w:val="5F6368"/>
                <w:sz w:val="24"/>
                <w:szCs w:val="24"/>
              </w:rPr>
              <w:t>Talk to your customers.</w:t>
            </w:r>
            <w:r w:rsidRPr="007466E5">
              <w:rPr>
                <w:rFonts w:ascii="Gilroy-Bold" w:hAnsi="Gilroy-Bold"/>
                <w:color w:val="5F6368"/>
                <w:sz w:val="24"/>
                <w:szCs w:val="24"/>
              </w:rPr>
              <w:t xml:space="preserve"> People who know and love how you operate today may have opportunities for you in environments with </w:t>
            </w:r>
            <w:r w:rsidR="007C2F3E" w:rsidRPr="007466E5">
              <w:rPr>
                <w:rFonts w:ascii="Gilroy-Bold" w:hAnsi="Gilroy-Bold"/>
                <w:color w:val="5F6368"/>
                <w:sz w:val="24"/>
                <w:szCs w:val="24"/>
              </w:rPr>
              <w:t>more favourable</w:t>
            </w:r>
            <w:r w:rsidRPr="007466E5">
              <w:rPr>
                <w:rFonts w:ascii="Gilroy-Bold" w:hAnsi="Gilroy-Bold"/>
                <w:color w:val="5F6368"/>
                <w:sz w:val="24"/>
                <w:szCs w:val="24"/>
              </w:rPr>
              <w:t xml:space="preserve"> aspects.</w:t>
            </w:r>
          </w:p>
          <w:p w14:paraId="61E11D46" w14:textId="36AA5094" w:rsidR="00B85E6F" w:rsidRPr="007466E5" w:rsidRDefault="00B22B3E" w:rsidP="00B22B3E">
            <w:pPr>
              <w:widowControl/>
              <w:numPr>
                <w:ilvl w:val="0"/>
                <w:numId w:val="6"/>
              </w:numPr>
              <w:spacing w:before="100" w:beforeAutospacing="1"/>
              <w:ind w:left="357" w:hanging="357"/>
              <w:jc w:val="both"/>
              <w:rPr>
                <w:rFonts w:ascii="Gilroy-Bold" w:hAnsi="Gilroy-Bold"/>
                <w:color w:val="5F6368"/>
                <w:sz w:val="24"/>
                <w:szCs w:val="24"/>
              </w:rPr>
            </w:pPr>
            <w:r w:rsidRPr="007466E5">
              <w:rPr>
                <w:rFonts w:ascii="Gilroy-Bold" w:hAnsi="Gilroy-Bold"/>
                <w:b/>
                <w:bCs/>
                <w:color w:val="5F6368"/>
                <w:sz w:val="24"/>
                <w:szCs w:val="24"/>
              </w:rPr>
              <w:t>Get further support.</w:t>
            </w:r>
            <w:r w:rsidRPr="007466E5">
              <w:rPr>
                <w:rFonts w:ascii="Gilroy-Bold" w:hAnsi="Gilroy-Bold"/>
                <w:color w:val="5F6368"/>
                <w:sz w:val="24"/>
                <w:szCs w:val="24"/>
              </w:rPr>
              <w:t> Other topics in OpenSME may be able to provide help.</w:t>
            </w:r>
          </w:p>
        </w:tc>
      </w:tr>
      <w:tr w:rsidR="00B85E6F" w:rsidRPr="004D1BCA" w14:paraId="3632100A" w14:textId="77777777" w:rsidTr="00793524">
        <w:trPr>
          <w:trHeight w:val="50"/>
        </w:trPr>
        <w:tc>
          <w:tcPr>
            <w:tcW w:w="1607" w:type="pct"/>
            <w:shd w:val="clear" w:color="auto" w:fill="FEE1CC" w:themeFill="text1" w:themeFillTint="33"/>
          </w:tcPr>
          <w:p w14:paraId="01117A76" w14:textId="43822599" w:rsidR="00B85E6F" w:rsidRDefault="002155BC" w:rsidP="00903FC7">
            <w:pPr>
              <w:widowControl/>
              <w:spacing w:before="120" w:after="120"/>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Repairs Needed</w:t>
            </w:r>
          </w:p>
          <w:p w14:paraId="1693A07D" w14:textId="77777777" w:rsidR="00B85E6F" w:rsidRPr="00940E84" w:rsidRDefault="00B85E6F" w:rsidP="00793524">
            <w:pPr>
              <w:widowControl/>
              <w:spacing w:before="0"/>
              <w:rPr>
                <w:rFonts w:ascii="Palatino Linotype" w:hAnsi="Palatino Linotype"/>
                <w:color w:val="000000"/>
                <w:sz w:val="24"/>
                <w:szCs w:val="24"/>
              </w:rPr>
            </w:pPr>
          </w:p>
        </w:tc>
        <w:tc>
          <w:tcPr>
            <w:tcW w:w="3393" w:type="pct"/>
          </w:tcPr>
          <w:p w14:paraId="2AB68A9E" w14:textId="77777777" w:rsidR="0073641D" w:rsidRPr="007466E5" w:rsidRDefault="0073641D" w:rsidP="009E6439">
            <w:pPr>
              <w:widowControl/>
              <w:numPr>
                <w:ilvl w:val="0"/>
                <w:numId w:val="6"/>
              </w:numPr>
              <w:spacing w:before="0" w:after="120"/>
              <w:ind w:left="357" w:hanging="357"/>
              <w:jc w:val="both"/>
              <w:rPr>
                <w:rFonts w:ascii="Gilroy-Bold" w:hAnsi="Gilroy-Bold"/>
                <w:color w:val="5F6368"/>
                <w:sz w:val="24"/>
                <w:szCs w:val="24"/>
              </w:rPr>
            </w:pPr>
            <w:r w:rsidRPr="007466E5">
              <w:rPr>
                <w:rFonts w:ascii="Gilroy-Bold" w:hAnsi="Gilroy-Bold"/>
                <w:b/>
                <w:bCs/>
                <w:color w:val="5F6368"/>
                <w:sz w:val="24"/>
                <w:szCs w:val="24"/>
              </w:rPr>
              <w:t>Look at your past Pyramid scores.</w:t>
            </w:r>
            <w:r w:rsidRPr="007466E5">
              <w:rPr>
                <w:rFonts w:ascii="Gilroy-Bold" w:hAnsi="Gilroy-Bold"/>
                <w:color w:val="5F6368"/>
                <w:sz w:val="24"/>
                <w:szCs w:val="24"/>
              </w:rPr>
              <w:t> Were any higher than today’s and can you re-achieve that with your current business? </w:t>
            </w:r>
          </w:p>
          <w:p w14:paraId="37F0AB30" w14:textId="77777777" w:rsidR="0073641D" w:rsidRPr="007466E5" w:rsidRDefault="0073641D" w:rsidP="009E6439">
            <w:pPr>
              <w:widowControl/>
              <w:numPr>
                <w:ilvl w:val="0"/>
                <w:numId w:val="6"/>
              </w:numPr>
              <w:spacing w:before="0" w:after="120"/>
              <w:ind w:left="357" w:hanging="357"/>
              <w:jc w:val="both"/>
              <w:rPr>
                <w:rFonts w:ascii="Gilroy-Bold" w:hAnsi="Gilroy-Bold"/>
                <w:color w:val="5F6368"/>
                <w:sz w:val="24"/>
                <w:szCs w:val="24"/>
              </w:rPr>
            </w:pPr>
            <w:r w:rsidRPr="007466E5">
              <w:rPr>
                <w:rFonts w:ascii="Gilroy-Bold" w:hAnsi="Gilroy-Bold"/>
                <w:b/>
                <w:bCs/>
                <w:color w:val="5F6368"/>
                <w:sz w:val="24"/>
                <w:szCs w:val="24"/>
              </w:rPr>
              <w:t>Look at your competitors</w:t>
            </w:r>
            <w:r w:rsidRPr="007466E5">
              <w:rPr>
                <w:rFonts w:ascii="Gilroy-Bold" w:hAnsi="Gilroy-Bold"/>
                <w:color w:val="5F6368"/>
                <w:sz w:val="24"/>
                <w:szCs w:val="24"/>
              </w:rPr>
              <w:t>. Do they have any specific types of resource which might score more highly - and which you could source, develop, or invest in? </w:t>
            </w:r>
          </w:p>
          <w:p w14:paraId="26E41779" w14:textId="77777777" w:rsidR="0073641D" w:rsidRPr="007466E5" w:rsidRDefault="0073641D" w:rsidP="009E6439">
            <w:pPr>
              <w:widowControl/>
              <w:numPr>
                <w:ilvl w:val="0"/>
                <w:numId w:val="6"/>
              </w:numPr>
              <w:spacing w:before="0" w:after="120"/>
              <w:ind w:left="357" w:hanging="357"/>
              <w:jc w:val="both"/>
              <w:rPr>
                <w:rFonts w:ascii="Gilroy-Bold" w:hAnsi="Gilroy-Bold"/>
                <w:color w:val="5F6368"/>
                <w:sz w:val="24"/>
                <w:szCs w:val="24"/>
              </w:rPr>
            </w:pPr>
            <w:r w:rsidRPr="007466E5">
              <w:rPr>
                <w:rFonts w:ascii="Gilroy-Bold" w:hAnsi="Gilroy-Bold"/>
                <w:b/>
                <w:bCs/>
                <w:color w:val="5F6368"/>
                <w:sz w:val="24"/>
                <w:szCs w:val="24"/>
              </w:rPr>
              <w:t>Talk to your staff and stakeholders.</w:t>
            </w:r>
            <w:r w:rsidRPr="007466E5">
              <w:rPr>
                <w:rFonts w:ascii="Gilroy-Bold" w:hAnsi="Gilroy-Bold"/>
                <w:color w:val="5F6368"/>
                <w:sz w:val="24"/>
                <w:szCs w:val="24"/>
              </w:rPr>
              <w:t> People who know how you operate today may be able to identify opportunities to enhance your resources, especially any upskilling needs for the team or even yourself.  </w:t>
            </w:r>
          </w:p>
          <w:p w14:paraId="0836B7B3" w14:textId="7D0DCB78" w:rsidR="00B85E6F" w:rsidRPr="007466E5" w:rsidRDefault="0073641D" w:rsidP="009E6439">
            <w:pPr>
              <w:widowControl/>
              <w:numPr>
                <w:ilvl w:val="0"/>
                <w:numId w:val="6"/>
              </w:numPr>
              <w:spacing w:before="0"/>
              <w:ind w:left="357" w:hanging="357"/>
              <w:jc w:val="both"/>
              <w:rPr>
                <w:rFonts w:ascii="Gilroy-Bold" w:hAnsi="Gilroy-Bold"/>
                <w:color w:val="5F6368"/>
                <w:sz w:val="24"/>
                <w:szCs w:val="24"/>
              </w:rPr>
            </w:pPr>
            <w:r w:rsidRPr="007466E5">
              <w:rPr>
                <w:rFonts w:ascii="Gilroy-Bold" w:hAnsi="Gilroy-Bold"/>
                <w:b/>
                <w:bCs/>
                <w:color w:val="5F6368"/>
                <w:sz w:val="24"/>
                <w:szCs w:val="24"/>
              </w:rPr>
              <w:t>Get further support.</w:t>
            </w:r>
            <w:r w:rsidRPr="007466E5">
              <w:rPr>
                <w:rFonts w:ascii="Gilroy-Bold" w:hAnsi="Gilroy-Bold"/>
                <w:color w:val="5F6368"/>
                <w:sz w:val="24"/>
                <w:szCs w:val="24"/>
              </w:rPr>
              <w:t> Other topics in OPEN SME may be able to help.</w:t>
            </w:r>
          </w:p>
        </w:tc>
      </w:tr>
      <w:tr w:rsidR="00B85E6F" w:rsidRPr="004D1BCA" w14:paraId="71AC9BCE" w14:textId="77777777" w:rsidTr="00793524">
        <w:trPr>
          <w:trHeight w:val="50"/>
        </w:trPr>
        <w:tc>
          <w:tcPr>
            <w:tcW w:w="1607" w:type="pct"/>
            <w:shd w:val="clear" w:color="auto" w:fill="FEE1CC" w:themeFill="text1" w:themeFillTint="33"/>
          </w:tcPr>
          <w:p w14:paraId="03CF36F4" w14:textId="0531EC8D" w:rsidR="00B85E6F" w:rsidRDefault="002155BC" w:rsidP="00903FC7">
            <w:pPr>
              <w:widowControl/>
              <w:spacing w:before="120" w:after="120"/>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Stormy Waters</w:t>
            </w:r>
          </w:p>
          <w:p w14:paraId="3F7BD275" w14:textId="77777777" w:rsidR="00B85E6F" w:rsidRPr="00940E84" w:rsidRDefault="00B85E6F" w:rsidP="00793524">
            <w:pPr>
              <w:widowControl/>
              <w:spacing w:before="0"/>
              <w:rPr>
                <w:rFonts w:ascii="Palatino Linotype" w:hAnsi="Palatino Linotype"/>
                <w:color w:val="000000"/>
                <w:sz w:val="24"/>
                <w:szCs w:val="24"/>
              </w:rPr>
            </w:pPr>
          </w:p>
        </w:tc>
        <w:tc>
          <w:tcPr>
            <w:tcW w:w="3393" w:type="pct"/>
          </w:tcPr>
          <w:p w14:paraId="64F4D511" w14:textId="5DB73846" w:rsidR="009E6439" w:rsidRPr="007466E5" w:rsidRDefault="004B7B27" w:rsidP="009E6439">
            <w:pPr>
              <w:widowControl/>
              <w:numPr>
                <w:ilvl w:val="0"/>
                <w:numId w:val="6"/>
              </w:numPr>
              <w:spacing w:before="0" w:after="120"/>
              <w:ind w:left="357" w:hanging="357"/>
              <w:jc w:val="both"/>
              <w:rPr>
                <w:rFonts w:ascii="Gilroy-Bold" w:hAnsi="Gilroy-Bold"/>
                <w:color w:val="5F6368"/>
                <w:sz w:val="24"/>
                <w:szCs w:val="24"/>
              </w:rPr>
            </w:pPr>
            <w:r w:rsidRPr="007466E5">
              <w:rPr>
                <w:rFonts w:ascii="Gilroy-Bold" w:hAnsi="Gilroy-Bold"/>
                <w:color w:val="5F6368"/>
                <w:sz w:val="24"/>
                <w:szCs w:val="24"/>
              </w:rPr>
              <w:t>If your trajectory has moved from a move positive space to a less positive one, it may be good to spend time reflecting on whether you can recapture your previous circumstances.</w:t>
            </w:r>
          </w:p>
          <w:p w14:paraId="1383BF9B" w14:textId="77777777" w:rsidR="004B7B27" w:rsidRPr="007466E5" w:rsidRDefault="004B7B27" w:rsidP="009E6439">
            <w:pPr>
              <w:widowControl/>
              <w:numPr>
                <w:ilvl w:val="0"/>
                <w:numId w:val="6"/>
              </w:numPr>
              <w:spacing w:before="0" w:after="120"/>
              <w:ind w:left="357" w:hanging="357"/>
              <w:jc w:val="both"/>
              <w:rPr>
                <w:rFonts w:ascii="Gilroy-Bold" w:hAnsi="Gilroy-Bold"/>
                <w:color w:val="5F6368"/>
                <w:sz w:val="24"/>
                <w:szCs w:val="24"/>
              </w:rPr>
            </w:pPr>
            <w:r w:rsidRPr="007466E5">
              <w:rPr>
                <w:rFonts w:ascii="Gilroy-Bold" w:hAnsi="Gilroy-Bold"/>
                <w:color w:val="5F6368"/>
                <w:sz w:val="24"/>
                <w:szCs w:val="24"/>
              </w:rPr>
              <w:t>If your trajectory has improved, but you haven’t reached one of the other zones yet, keep going! Spend some time reflecting on what has taken you this far and how you could extend that.  </w:t>
            </w:r>
          </w:p>
          <w:p w14:paraId="405A641E" w14:textId="77777777" w:rsidR="004B7B27" w:rsidRPr="007466E5" w:rsidRDefault="004B7B27" w:rsidP="009E6439">
            <w:pPr>
              <w:widowControl/>
              <w:numPr>
                <w:ilvl w:val="0"/>
                <w:numId w:val="6"/>
              </w:numPr>
              <w:spacing w:before="0" w:after="120"/>
              <w:ind w:left="357" w:hanging="357"/>
              <w:rPr>
                <w:rFonts w:ascii="Gilroy-Bold" w:hAnsi="Gilroy-Bold"/>
                <w:color w:val="5F6368"/>
                <w:sz w:val="24"/>
                <w:szCs w:val="24"/>
              </w:rPr>
            </w:pPr>
            <w:r w:rsidRPr="007466E5">
              <w:rPr>
                <w:rFonts w:ascii="Gilroy-Bold" w:hAnsi="Gilroy-Bold"/>
                <w:color w:val="5F6368"/>
                <w:sz w:val="24"/>
                <w:szCs w:val="24"/>
              </w:rPr>
              <w:t>To seek to improve step-by step, try to identify one external area (from your PESTEC) and one internal area (from your Pyramid of Resources) where you think you could work towards a higher score and use the ideas above.  </w:t>
            </w:r>
          </w:p>
          <w:p w14:paraId="66EEC947" w14:textId="3412D5FA" w:rsidR="00B85E6F" w:rsidRPr="007466E5" w:rsidRDefault="004B7B27" w:rsidP="004B7B27">
            <w:pPr>
              <w:widowControl/>
              <w:numPr>
                <w:ilvl w:val="0"/>
                <w:numId w:val="6"/>
              </w:numPr>
              <w:spacing w:before="100" w:beforeAutospacing="1"/>
              <w:ind w:left="357" w:hanging="357"/>
              <w:jc w:val="both"/>
              <w:rPr>
                <w:rFonts w:ascii="Lato" w:hAnsi="Lato"/>
                <w:color w:val="494C4E"/>
                <w:sz w:val="24"/>
                <w:szCs w:val="24"/>
              </w:rPr>
            </w:pPr>
            <w:r w:rsidRPr="007466E5">
              <w:rPr>
                <w:rFonts w:ascii="Gilroy-Bold" w:hAnsi="Gilroy-Bold"/>
                <w:color w:val="5F6368"/>
                <w:sz w:val="24"/>
                <w:szCs w:val="24"/>
              </w:rPr>
              <w:t>It might be, however, that you want to have a larger scale think about your business model and whether it can “pivot” to something more significantly different. Other topics in OPEN SME can help you to explore this.</w:t>
            </w:r>
            <w:r w:rsidR="00B85E6F" w:rsidRPr="007466E5">
              <w:rPr>
                <w:rFonts w:ascii="Gilroy-Bold" w:hAnsi="Gilroy-Bold"/>
                <w:color w:val="FF0000"/>
                <w:sz w:val="24"/>
                <w:szCs w:val="24"/>
              </w:rPr>
              <w:t xml:space="preserve"> </w:t>
            </w:r>
          </w:p>
        </w:tc>
      </w:tr>
    </w:tbl>
    <w:p w14:paraId="676F3FAA" w14:textId="5FB75310" w:rsidR="00B70383" w:rsidRPr="00795323" w:rsidRDefault="00277BB5"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r w:rsidR="00324CFB">
        <w:rPr>
          <w:rFonts w:asciiTheme="majorHAnsi" w:hAnsiTheme="majorHAnsi"/>
          <w:b/>
          <w:bCs/>
          <w:color w:val="505759" w:themeColor="background2"/>
          <w:sz w:val="30"/>
          <w:szCs w:val="30"/>
        </w:rPr>
        <w:lastRenderedPageBreak/>
        <w:t xml:space="preserve">CREATING </w:t>
      </w:r>
      <w:r w:rsidR="00CD5BF0">
        <w:rPr>
          <w:rFonts w:asciiTheme="majorHAnsi" w:hAnsiTheme="majorHAnsi"/>
          <w:b/>
          <w:bCs/>
          <w:color w:val="505759" w:themeColor="background2"/>
          <w:sz w:val="30"/>
          <w:szCs w:val="30"/>
        </w:rPr>
        <w:t>AN</w:t>
      </w:r>
      <w:r w:rsidR="00324CFB">
        <w:rPr>
          <w:rFonts w:asciiTheme="majorHAnsi" w:hAnsiTheme="majorHAnsi"/>
          <w:b/>
          <w:bCs/>
          <w:color w:val="505759" w:themeColor="background2"/>
          <w:sz w:val="30"/>
          <w:szCs w:val="30"/>
        </w:rPr>
        <w:t xml:space="preserve">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07CB500D" w14:textId="77777777" w:rsidR="00C926F7" w:rsidRPr="00C926F7" w:rsidRDefault="00C926F7" w:rsidP="00C926F7"/>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5D3AE5CE" w:rsidR="000D3A21" w:rsidRPr="000D3A21" w:rsidRDefault="004769DA" w:rsidP="003F224D">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118F9ACF" w:rsidR="007E7F6A" w:rsidRPr="00EF68D7" w:rsidRDefault="00466201" w:rsidP="00810DF8">
            <w:pPr>
              <w:widowControl/>
              <w:spacing w:before="0"/>
              <w:rPr>
                <w:rFonts w:ascii="Gilroy-Bold" w:hAnsi="Gilroy-Bold"/>
                <w:color w:val="5F6368"/>
                <w:sz w:val="24"/>
                <w:szCs w:val="24"/>
              </w:rPr>
            </w:pPr>
            <w:r w:rsidRPr="00EF68D7">
              <w:rPr>
                <w:rFonts w:ascii="Gilroy-Bold" w:hAnsi="Gilroy-Bold"/>
                <w:color w:val="5F6368"/>
                <w:sz w:val="24"/>
                <w:szCs w:val="24"/>
              </w:rPr>
              <w:t xml:space="preserve">take time to reflect and think about your analysis, what has happened before, what actions have brought about success or partial success </w:t>
            </w:r>
            <w:r w:rsidR="00810DF8" w:rsidRPr="00EF68D7">
              <w:rPr>
                <w:rFonts w:ascii="Gilroy-Bold" w:hAnsi="Gilroy-Bold"/>
                <w:color w:val="5F6368"/>
                <w:sz w:val="24"/>
                <w:szCs w:val="24"/>
              </w:rPr>
              <w:t>and 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3CB72349" w:rsidR="007E7F6A" w:rsidRPr="003F224D" w:rsidRDefault="00950440" w:rsidP="003F224D">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Clarify</w:t>
            </w:r>
          </w:p>
        </w:tc>
        <w:tc>
          <w:tcPr>
            <w:tcW w:w="3393" w:type="pct"/>
          </w:tcPr>
          <w:p w14:paraId="6EE26F00" w14:textId="77777777" w:rsidR="008017B3" w:rsidRPr="00EF68D7" w:rsidRDefault="001129BA" w:rsidP="00DD5262">
            <w:pPr>
              <w:widowControl/>
              <w:spacing w:before="0"/>
              <w:rPr>
                <w:rFonts w:ascii="Gilroy-Bold" w:hAnsi="Gilroy-Bold"/>
                <w:color w:val="5F6368"/>
                <w:sz w:val="24"/>
                <w:szCs w:val="24"/>
              </w:rPr>
            </w:pPr>
            <w:r w:rsidRPr="00EF68D7">
              <w:rPr>
                <w:rFonts w:ascii="Gilroy-Bold" w:hAnsi="Gilroy-Bold"/>
                <w:color w:val="5F6368"/>
                <w:sz w:val="24"/>
                <w:szCs w:val="24"/>
              </w:rPr>
              <w:t xml:space="preserve">clarify your main objectives and identify what change is </w:t>
            </w:r>
            <w:proofErr w:type="gramStart"/>
            <w:r w:rsidRPr="00EF68D7">
              <w:rPr>
                <w:rFonts w:ascii="Gilroy-Bold" w:hAnsi="Gilroy-Bold"/>
                <w:color w:val="5F6368"/>
                <w:sz w:val="24"/>
                <w:szCs w:val="24"/>
              </w:rPr>
              <w:t>required</w:t>
            </w:r>
            <w:proofErr w:type="gramEnd"/>
          </w:p>
          <w:p w14:paraId="430E819E" w14:textId="73FAC014" w:rsidR="007E7F6A" w:rsidRPr="00EF68D7" w:rsidRDefault="007E7F6A" w:rsidP="00DD5262">
            <w:pPr>
              <w:widowControl/>
              <w:spacing w:before="0"/>
              <w:rPr>
                <w:rFonts w:asciiTheme="minorHAnsi" w:hAnsiTheme="minorHAnsi"/>
                <w:color w:val="000000"/>
                <w:sz w:val="24"/>
                <w:szCs w:val="24"/>
              </w:rPr>
            </w:pPr>
          </w:p>
        </w:tc>
      </w:tr>
      <w:tr w:rsidR="008017B3" w:rsidRPr="004D1BCA" w14:paraId="5B9BBEE9" w14:textId="77777777" w:rsidTr="007E1763">
        <w:trPr>
          <w:trHeight w:val="50"/>
        </w:trPr>
        <w:tc>
          <w:tcPr>
            <w:tcW w:w="1607" w:type="pct"/>
            <w:shd w:val="clear" w:color="auto" w:fill="FEE1CC" w:themeFill="text1" w:themeFillTint="33"/>
          </w:tcPr>
          <w:p w14:paraId="0021B186" w14:textId="6C75D23F" w:rsidR="007E7F6A" w:rsidRPr="00EF68D7" w:rsidRDefault="00950440" w:rsidP="00EF68D7">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Identify</w:t>
            </w:r>
          </w:p>
        </w:tc>
        <w:tc>
          <w:tcPr>
            <w:tcW w:w="3393" w:type="pct"/>
          </w:tcPr>
          <w:p w14:paraId="27A40D37" w14:textId="5F84F3A8" w:rsidR="008017B3" w:rsidRPr="00EF68D7" w:rsidRDefault="00340FEA" w:rsidP="00DD5262">
            <w:pPr>
              <w:widowControl/>
              <w:spacing w:before="0"/>
              <w:rPr>
                <w:rFonts w:asciiTheme="minorHAnsi" w:hAnsiTheme="minorHAnsi"/>
                <w:color w:val="000000"/>
                <w:sz w:val="24"/>
                <w:szCs w:val="24"/>
              </w:rPr>
            </w:pPr>
            <w:r w:rsidRPr="00EF68D7">
              <w:rPr>
                <w:rFonts w:ascii="Gilroy-Bold" w:hAnsi="Gilroy-Bold"/>
                <w:color w:val="5F6368"/>
                <w:sz w:val="24"/>
                <w:szCs w:val="24"/>
              </w:rPr>
              <w:t>identify your progress and measures of success that contribute towards your main objectives</w:t>
            </w:r>
            <w:r w:rsidR="0020018F" w:rsidRPr="00EF68D7">
              <w:rPr>
                <w:rFonts w:ascii="Gilroy-Bold" w:hAnsi="Gilroy-Bold"/>
                <w:color w:val="5F6368"/>
                <w:sz w:val="24"/>
                <w:szCs w:val="24"/>
              </w:rPr>
              <w:t xml:space="preserve"> </w:t>
            </w:r>
          </w:p>
        </w:tc>
      </w:tr>
    </w:tbl>
    <w:p w14:paraId="5C6C1CAF" w14:textId="77777777" w:rsidR="00253CB3" w:rsidRDefault="00253CB3">
      <w:pPr>
        <w:rPr>
          <w:rFonts w:ascii="Gilroy-Regular" w:eastAsia="Oswald" w:hAnsi="Gilroy-Regular" w:cs="Oswald"/>
          <w:color w:val="5F6368"/>
          <w:sz w:val="24"/>
          <w:szCs w:val="24"/>
        </w:rPr>
      </w:pPr>
    </w:p>
    <w:p w14:paraId="7B7B314E" w14:textId="7CC2E8DB" w:rsidR="006D65B4" w:rsidRDefault="00253CB3" w:rsidP="00253CB3">
      <w:pPr>
        <w:spacing w:before="0" w:line="240" w:lineRule="auto"/>
        <w:rPr>
          <w:rFonts w:asciiTheme="majorHAnsi" w:hAnsiTheme="majorHAnsi"/>
          <w:b/>
          <w:bCs/>
          <w:color w:val="505759" w:themeColor="background2"/>
          <w:sz w:val="30"/>
          <w:szCs w:val="30"/>
        </w:rPr>
      </w:pPr>
      <w:r w:rsidRPr="005B5BE5">
        <w:rPr>
          <w:rFonts w:ascii="Gilroy-Regular" w:eastAsia="Oswald" w:hAnsi="Gilroy-Regular" w:cs="Oswald"/>
          <w:color w:val="5F6368"/>
          <w:sz w:val="24"/>
          <w:szCs w:val="24"/>
        </w:rPr>
        <w:t>These priorities could be one action against each of the </w:t>
      </w:r>
      <w:r w:rsidRPr="005B5BE5">
        <w:rPr>
          <w:rFonts w:ascii="Gilroy-Regular" w:eastAsia="Oswald" w:hAnsi="Gilroy-Regular" w:cs="Oswald"/>
          <w:i/>
          <w:iCs/>
          <w:color w:val="5F6368"/>
          <w:sz w:val="24"/>
          <w:szCs w:val="24"/>
        </w:rPr>
        <w:t>Improvement</w:t>
      </w:r>
      <w:r w:rsidRPr="005B5BE5">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Pr>
          <w:rFonts w:asciiTheme="majorHAnsi" w:hAnsiTheme="majorHAnsi"/>
          <w:b/>
          <w:bCs/>
          <w:color w:val="505759" w:themeColor="background2"/>
          <w:sz w:val="30"/>
          <w:szCs w:val="30"/>
        </w:rPr>
        <w:t xml:space="preserve">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5D4FF32D"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4C6763">
        <w:rPr>
          <w:rFonts w:ascii="Gilroy-Regular" w:hAnsi="Gilroy-Regular"/>
          <w:b/>
          <w:bCs/>
          <w:color w:val="5F6368"/>
          <w:sz w:val="24"/>
          <w:szCs w:val="24"/>
        </w:rPr>
        <w:t xml:space="preserve"> </w:t>
      </w:r>
      <w:r w:rsidR="004C6763" w:rsidRPr="004C6763">
        <w:rPr>
          <w:rFonts w:ascii="Gilroy-Regular" w:hAnsi="Gilroy-Regular"/>
          <w:color w:val="5F6368"/>
          <w:sz w:val="24"/>
          <w:szCs w:val="24"/>
        </w:rPr>
        <w:t>for</w:t>
      </w:r>
      <w:r w:rsidR="004C6763">
        <w:rPr>
          <w:rFonts w:ascii="Gilroy-Regular" w:hAnsi="Gilroy-Regular"/>
          <w:b/>
          <w:bCs/>
          <w:color w:val="5F6368"/>
          <w:sz w:val="24"/>
          <w:szCs w:val="24"/>
        </w:rPr>
        <w:t xml:space="preserve"> Plotting a Course for Change</w:t>
      </w:r>
      <w:r w:rsidR="00125D3C" w:rsidRPr="00125D3C">
        <w:rPr>
          <w:rFonts w:ascii="Gilroy-Regular" w:hAnsi="Gilroy-Regular"/>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8"/>
      <w:footerReference w:type="default" r:id="rId9"/>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03E8" w14:textId="77777777" w:rsidR="00C06A98" w:rsidRDefault="00C06A98">
      <w:pPr>
        <w:spacing w:before="0" w:line="240" w:lineRule="auto"/>
      </w:pPr>
      <w:r>
        <w:separator/>
      </w:r>
    </w:p>
  </w:endnote>
  <w:endnote w:type="continuationSeparator" w:id="0">
    <w:p w14:paraId="0F24F8A8" w14:textId="77777777" w:rsidR="00C06A98" w:rsidRDefault="00C06A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035D" w14:textId="77777777" w:rsidR="00C06A98" w:rsidRDefault="00C06A98">
      <w:pPr>
        <w:spacing w:before="0" w:line="240" w:lineRule="auto"/>
      </w:pPr>
      <w:r>
        <w:separator/>
      </w:r>
    </w:p>
  </w:footnote>
  <w:footnote w:type="continuationSeparator" w:id="0">
    <w:p w14:paraId="1D1B7B85" w14:textId="77777777" w:rsidR="00C06A98" w:rsidRDefault="00C06A9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222277DC" w:rsidR="00433415" w:rsidRDefault="00433415" w:rsidP="00485C69">
    <w:pPr>
      <w:pStyle w:val="Header"/>
    </w:pPr>
    <w:r>
      <w:rPr>
        <w:b/>
        <w:noProof/>
      </w:rPr>
      <w:drawing>
        <wp:anchor distT="0" distB="0" distL="114300" distR="114300" simplePos="0" relativeHeight="251658240" behindDoc="0" locked="0" layoutInCell="1" allowOverlap="1" wp14:anchorId="6FD86A4D" wp14:editId="68854FB6">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B7786F" w:rsidRPr="00B7786F">
      <w:rPr>
        <w:rFonts w:asciiTheme="majorHAnsi" w:hAnsiTheme="majorHAnsi"/>
        <w:color w:val="FE6C04" w:themeColor="text1"/>
        <w:sz w:val="24"/>
        <w:szCs w:val="24"/>
      </w:rPr>
      <w:t xml:space="preserve"> </w:t>
    </w:r>
    <w:r w:rsidR="00B7786F">
      <w:rPr>
        <w:rFonts w:asciiTheme="majorHAnsi" w:hAnsiTheme="majorHAnsi"/>
        <w:color w:val="FE6C04" w:themeColor="text1"/>
        <w:sz w:val="24"/>
        <w:szCs w:val="24"/>
      </w:rPr>
      <w:tab/>
    </w:r>
    <w:r w:rsidR="00B7786F">
      <w:rPr>
        <w:rFonts w:asciiTheme="majorHAnsi" w:hAnsiTheme="majorHAnsi"/>
        <w:color w:val="FE6C04" w:themeColor="text1"/>
        <w:sz w:val="24"/>
        <w:szCs w:val="24"/>
      </w:rPr>
      <w:tab/>
      <w:t>PLOTTING A COURSE FOR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D72"/>
    <w:multiLevelType w:val="multilevel"/>
    <w:tmpl w:val="FBEE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75450"/>
    <w:multiLevelType w:val="multilevel"/>
    <w:tmpl w:val="2C88C8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B3B0C"/>
    <w:multiLevelType w:val="multilevel"/>
    <w:tmpl w:val="17243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B2707E"/>
    <w:multiLevelType w:val="multilevel"/>
    <w:tmpl w:val="DDC4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73601"/>
    <w:multiLevelType w:val="multilevel"/>
    <w:tmpl w:val="F5F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76077"/>
    <w:multiLevelType w:val="multilevel"/>
    <w:tmpl w:val="E7F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44933"/>
    <w:multiLevelType w:val="multilevel"/>
    <w:tmpl w:val="DA50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8"/>
  </w:num>
  <w:num w:numId="2" w16cid:durableId="949749170">
    <w:abstractNumId w:val="9"/>
  </w:num>
  <w:num w:numId="3" w16cid:durableId="2060282165">
    <w:abstractNumId w:val="7"/>
  </w:num>
  <w:num w:numId="4" w16cid:durableId="162088249">
    <w:abstractNumId w:val="10"/>
  </w:num>
  <w:num w:numId="5" w16cid:durableId="1558666515">
    <w:abstractNumId w:val="1"/>
  </w:num>
  <w:num w:numId="6" w16cid:durableId="1825852284">
    <w:abstractNumId w:val="2"/>
  </w:num>
  <w:num w:numId="7" w16cid:durableId="1446266870">
    <w:abstractNumId w:val="0"/>
  </w:num>
  <w:num w:numId="8" w16cid:durableId="1995066778">
    <w:abstractNumId w:val="3"/>
  </w:num>
  <w:num w:numId="9" w16cid:durableId="1079014707">
    <w:abstractNumId w:val="5"/>
  </w:num>
  <w:num w:numId="10" w16cid:durableId="884953739">
    <w:abstractNumId w:val="6"/>
  </w:num>
  <w:num w:numId="11" w16cid:durableId="8026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67B61"/>
    <w:rsid w:val="00070DC4"/>
    <w:rsid w:val="000D20D1"/>
    <w:rsid w:val="000D3A21"/>
    <w:rsid w:val="000F020D"/>
    <w:rsid w:val="001129BA"/>
    <w:rsid w:val="00114797"/>
    <w:rsid w:val="001244B5"/>
    <w:rsid w:val="00125D3C"/>
    <w:rsid w:val="00144980"/>
    <w:rsid w:val="0014568A"/>
    <w:rsid w:val="00150FE7"/>
    <w:rsid w:val="001578CC"/>
    <w:rsid w:val="00166004"/>
    <w:rsid w:val="001C44F4"/>
    <w:rsid w:val="001D15C0"/>
    <w:rsid w:val="001E3034"/>
    <w:rsid w:val="001F66DD"/>
    <w:rsid w:val="001F726C"/>
    <w:rsid w:val="0020018F"/>
    <w:rsid w:val="00204DE2"/>
    <w:rsid w:val="002155BC"/>
    <w:rsid w:val="002255AC"/>
    <w:rsid w:val="00233421"/>
    <w:rsid w:val="0025210C"/>
    <w:rsid w:val="00253CB3"/>
    <w:rsid w:val="00264B60"/>
    <w:rsid w:val="00272F58"/>
    <w:rsid w:val="00274387"/>
    <w:rsid w:val="00276E47"/>
    <w:rsid w:val="00277BB5"/>
    <w:rsid w:val="00294C1F"/>
    <w:rsid w:val="002B0633"/>
    <w:rsid w:val="002B246B"/>
    <w:rsid w:val="002C6B50"/>
    <w:rsid w:val="002D0FD8"/>
    <w:rsid w:val="002F08B1"/>
    <w:rsid w:val="0030590A"/>
    <w:rsid w:val="003131AC"/>
    <w:rsid w:val="00324C9B"/>
    <w:rsid w:val="00324CFB"/>
    <w:rsid w:val="00324D3A"/>
    <w:rsid w:val="00332A6B"/>
    <w:rsid w:val="00340FEA"/>
    <w:rsid w:val="003411CB"/>
    <w:rsid w:val="003A7D5F"/>
    <w:rsid w:val="003E2E57"/>
    <w:rsid w:val="003F224D"/>
    <w:rsid w:val="00400F56"/>
    <w:rsid w:val="004263AB"/>
    <w:rsid w:val="00433415"/>
    <w:rsid w:val="00437615"/>
    <w:rsid w:val="00454AF6"/>
    <w:rsid w:val="00466201"/>
    <w:rsid w:val="004769DA"/>
    <w:rsid w:val="004856E6"/>
    <w:rsid w:val="00485C69"/>
    <w:rsid w:val="004B7B27"/>
    <w:rsid w:val="004C6763"/>
    <w:rsid w:val="004D1BCA"/>
    <w:rsid w:val="005066F1"/>
    <w:rsid w:val="00514133"/>
    <w:rsid w:val="00521B3A"/>
    <w:rsid w:val="0053203D"/>
    <w:rsid w:val="0054150E"/>
    <w:rsid w:val="0056470A"/>
    <w:rsid w:val="00573237"/>
    <w:rsid w:val="00581B7B"/>
    <w:rsid w:val="0058413B"/>
    <w:rsid w:val="00594F26"/>
    <w:rsid w:val="0065025A"/>
    <w:rsid w:val="006525B6"/>
    <w:rsid w:val="006966D1"/>
    <w:rsid w:val="006C1E21"/>
    <w:rsid w:val="006D24FD"/>
    <w:rsid w:val="006D65B4"/>
    <w:rsid w:val="006E1B64"/>
    <w:rsid w:val="0070280B"/>
    <w:rsid w:val="007072B0"/>
    <w:rsid w:val="00716917"/>
    <w:rsid w:val="007243C6"/>
    <w:rsid w:val="0073641D"/>
    <w:rsid w:val="007466E5"/>
    <w:rsid w:val="007525A0"/>
    <w:rsid w:val="0077581C"/>
    <w:rsid w:val="00795323"/>
    <w:rsid w:val="00795A3F"/>
    <w:rsid w:val="007B2A0A"/>
    <w:rsid w:val="007C1F01"/>
    <w:rsid w:val="007C2F3E"/>
    <w:rsid w:val="007D3981"/>
    <w:rsid w:val="007E1763"/>
    <w:rsid w:val="007E19F0"/>
    <w:rsid w:val="007E6FAB"/>
    <w:rsid w:val="007E757A"/>
    <w:rsid w:val="007E7F6A"/>
    <w:rsid w:val="007F4EBF"/>
    <w:rsid w:val="008017B3"/>
    <w:rsid w:val="00810DF8"/>
    <w:rsid w:val="00822F97"/>
    <w:rsid w:val="0082457A"/>
    <w:rsid w:val="00830A38"/>
    <w:rsid w:val="00833381"/>
    <w:rsid w:val="008414BD"/>
    <w:rsid w:val="008603CA"/>
    <w:rsid w:val="00861F7E"/>
    <w:rsid w:val="00875521"/>
    <w:rsid w:val="0089135A"/>
    <w:rsid w:val="008A5C26"/>
    <w:rsid w:val="008E5D5A"/>
    <w:rsid w:val="00903FC7"/>
    <w:rsid w:val="00940551"/>
    <w:rsid w:val="00940E84"/>
    <w:rsid w:val="00946ED2"/>
    <w:rsid w:val="009501AE"/>
    <w:rsid w:val="00950440"/>
    <w:rsid w:val="00953440"/>
    <w:rsid w:val="0097139E"/>
    <w:rsid w:val="00972292"/>
    <w:rsid w:val="009A1CC5"/>
    <w:rsid w:val="009A1D24"/>
    <w:rsid w:val="009A585C"/>
    <w:rsid w:val="009B70CE"/>
    <w:rsid w:val="009E6439"/>
    <w:rsid w:val="00A37E8A"/>
    <w:rsid w:val="00A451C1"/>
    <w:rsid w:val="00A50DFB"/>
    <w:rsid w:val="00AD296C"/>
    <w:rsid w:val="00AE7749"/>
    <w:rsid w:val="00AF4426"/>
    <w:rsid w:val="00B07CB4"/>
    <w:rsid w:val="00B205AA"/>
    <w:rsid w:val="00B2291B"/>
    <w:rsid w:val="00B22B3E"/>
    <w:rsid w:val="00B23627"/>
    <w:rsid w:val="00B70383"/>
    <w:rsid w:val="00B7786F"/>
    <w:rsid w:val="00B85E6F"/>
    <w:rsid w:val="00B91BE7"/>
    <w:rsid w:val="00B961B1"/>
    <w:rsid w:val="00BA1F18"/>
    <w:rsid w:val="00BD6730"/>
    <w:rsid w:val="00BD76DA"/>
    <w:rsid w:val="00C06A98"/>
    <w:rsid w:val="00C300A3"/>
    <w:rsid w:val="00C43A87"/>
    <w:rsid w:val="00C54452"/>
    <w:rsid w:val="00C75860"/>
    <w:rsid w:val="00C8149F"/>
    <w:rsid w:val="00C926F7"/>
    <w:rsid w:val="00CD18D2"/>
    <w:rsid w:val="00CD5BF0"/>
    <w:rsid w:val="00CE7A08"/>
    <w:rsid w:val="00CF6A10"/>
    <w:rsid w:val="00D101DE"/>
    <w:rsid w:val="00D11A9B"/>
    <w:rsid w:val="00D27892"/>
    <w:rsid w:val="00D33EDA"/>
    <w:rsid w:val="00D427C4"/>
    <w:rsid w:val="00D564A8"/>
    <w:rsid w:val="00D61681"/>
    <w:rsid w:val="00D70515"/>
    <w:rsid w:val="00D75C45"/>
    <w:rsid w:val="00D926B7"/>
    <w:rsid w:val="00DA404E"/>
    <w:rsid w:val="00DB41CC"/>
    <w:rsid w:val="00DB65AF"/>
    <w:rsid w:val="00DC4516"/>
    <w:rsid w:val="00DC65E1"/>
    <w:rsid w:val="00E11591"/>
    <w:rsid w:val="00E24FBD"/>
    <w:rsid w:val="00E2756B"/>
    <w:rsid w:val="00E350AB"/>
    <w:rsid w:val="00E846ED"/>
    <w:rsid w:val="00E87D71"/>
    <w:rsid w:val="00E9456A"/>
    <w:rsid w:val="00ED4AD5"/>
    <w:rsid w:val="00ED5F9B"/>
    <w:rsid w:val="00EF68D7"/>
    <w:rsid w:val="00F0199E"/>
    <w:rsid w:val="00F37528"/>
    <w:rsid w:val="00F46D0B"/>
    <w:rsid w:val="00F63CD8"/>
    <w:rsid w:val="00F74DE4"/>
    <w:rsid w:val="00FA6AB5"/>
    <w:rsid w:val="00FA73C5"/>
    <w:rsid w:val="00FB3082"/>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 w:type="character" w:styleId="Strong">
    <w:name w:val="Strong"/>
    <w:basedOn w:val="DefaultParagraphFont"/>
    <w:uiPriority w:val="22"/>
    <w:qFormat/>
    <w:rsid w:val="00144980"/>
    <w:rPr>
      <w:b/>
      <w:bCs/>
    </w:rPr>
  </w:style>
  <w:style w:type="paragraph" w:styleId="NormalWeb">
    <w:name w:val="Normal (Web)"/>
    <w:basedOn w:val="Normal"/>
    <w:uiPriority w:val="99"/>
    <w:unhideWhenUsed/>
    <w:rsid w:val="00795A3F"/>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 w:id="414522306">
      <w:bodyDiv w:val="1"/>
      <w:marLeft w:val="0"/>
      <w:marRight w:val="0"/>
      <w:marTop w:val="0"/>
      <w:marBottom w:val="0"/>
      <w:divBdr>
        <w:top w:val="none" w:sz="0" w:space="0" w:color="auto"/>
        <w:left w:val="none" w:sz="0" w:space="0" w:color="auto"/>
        <w:bottom w:val="none" w:sz="0" w:space="0" w:color="auto"/>
        <w:right w:val="none" w:sz="0" w:space="0" w:color="auto"/>
      </w:divBdr>
    </w:div>
    <w:div w:id="617225518">
      <w:bodyDiv w:val="1"/>
      <w:marLeft w:val="0"/>
      <w:marRight w:val="0"/>
      <w:marTop w:val="0"/>
      <w:marBottom w:val="0"/>
      <w:divBdr>
        <w:top w:val="none" w:sz="0" w:space="0" w:color="auto"/>
        <w:left w:val="none" w:sz="0" w:space="0" w:color="auto"/>
        <w:bottom w:val="none" w:sz="0" w:space="0" w:color="auto"/>
        <w:right w:val="none" w:sz="0" w:space="0" w:color="auto"/>
      </w:divBdr>
    </w:div>
    <w:div w:id="660276152">
      <w:bodyDiv w:val="1"/>
      <w:marLeft w:val="0"/>
      <w:marRight w:val="0"/>
      <w:marTop w:val="0"/>
      <w:marBottom w:val="0"/>
      <w:divBdr>
        <w:top w:val="none" w:sz="0" w:space="0" w:color="auto"/>
        <w:left w:val="none" w:sz="0" w:space="0" w:color="auto"/>
        <w:bottom w:val="none" w:sz="0" w:space="0" w:color="auto"/>
        <w:right w:val="none" w:sz="0" w:space="0" w:color="auto"/>
      </w:divBdr>
    </w:div>
    <w:div w:id="1396048951">
      <w:bodyDiv w:val="1"/>
      <w:marLeft w:val="0"/>
      <w:marRight w:val="0"/>
      <w:marTop w:val="0"/>
      <w:marBottom w:val="0"/>
      <w:divBdr>
        <w:top w:val="none" w:sz="0" w:space="0" w:color="auto"/>
        <w:left w:val="none" w:sz="0" w:space="0" w:color="auto"/>
        <w:bottom w:val="none" w:sz="0" w:space="0" w:color="auto"/>
        <w:right w:val="none" w:sz="0" w:space="0" w:color="auto"/>
      </w:divBdr>
    </w:div>
    <w:div w:id="1589339769">
      <w:bodyDiv w:val="1"/>
      <w:marLeft w:val="0"/>
      <w:marRight w:val="0"/>
      <w:marTop w:val="0"/>
      <w:marBottom w:val="0"/>
      <w:divBdr>
        <w:top w:val="none" w:sz="0" w:space="0" w:color="auto"/>
        <w:left w:val="none" w:sz="0" w:space="0" w:color="auto"/>
        <w:bottom w:val="none" w:sz="0" w:space="0" w:color="auto"/>
        <w:right w:val="none" w:sz="0" w:space="0" w:color="auto"/>
      </w:divBdr>
    </w:div>
    <w:div w:id="1622373820">
      <w:bodyDiv w:val="1"/>
      <w:marLeft w:val="0"/>
      <w:marRight w:val="0"/>
      <w:marTop w:val="0"/>
      <w:marBottom w:val="0"/>
      <w:divBdr>
        <w:top w:val="none" w:sz="0" w:space="0" w:color="auto"/>
        <w:left w:val="none" w:sz="0" w:space="0" w:color="auto"/>
        <w:bottom w:val="none" w:sz="0" w:space="0" w:color="auto"/>
        <w:right w:val="none" w:sz="0" w:space="0" w:color="auto"/>
      </w:divBdr>
    </w:div>
    <w:div w:id="2000033379">
      <w:bodyDiv w:val="1"/>
      <w:marLeft w:val="0"/>
      <w:marRight w:val="0"/>
      <w:marTop w:val="0"/>
      <w:marBottom w:val="0"/>
      <w:divBdr>
        <w:top w:val="none" w:sz="0" w:space="0" w:color="auto"/>
        <w:left w:val="none" w:sz="0" w:space="0" w:color="auto"/>
        <w:bottom w:val="none" w:sz="0" w:space="0" w:color="auto"/>
        <w:right w:val="none" w:sz="0" w:space="0" w:color="auto"/>
      </w:divBdr>
    </w:div>
    <w:div w:id="202469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50394-C58D-4C2B-BCF0-5F0CA76C477F}">
  <ds:schemaRefs>
    <ds:schemaRef ds:uri="http://schemas.openxmlformats.org/officeDocument/2006/bibliography"/>
  </ds:schemaRefs>
</ds:datastoreItem>
</file>

<file path=customXml/itemProps2.xml><?xml version="1.0" encoding="utf-8"?>
<ds:datastoreItem xmlns:ds="http://schemas.openxmlformats.org/officeDocument/2006/customXml" ds:itemID="{165451AC-445B-4CDA-B3BA-FCDA4F491DA1}"/>
</file>

<file path=customXml/itemProps3.xml><?xml version="1.0" encoding="utf-8"?>
<ds:datastoreItem xmlns:ds="http://schemas.openxmlformats.org/officeDocument/2006/customXml" ds:itemID="{847A3A1F-3068-464D-AD6E-6ED2D0AF8B6A}"/>
</file>

<file path=customXml/itemProps4.xml><?xml version="1.0" encoding="utf-8"?>
<ds:datastoreItem xmlns:ds="http://schemas.openxmlformats.org/officeDocument/2006/customXml" ds:itemID="{18BB36C7-E0F5-494B-9320-7845453BF01D}"/>
</file>

<file path=docProps/app.xml><?xml version="1.0" encoding="utf-8"?>
<Properties xmlns="http://schemas.openxmlformats.org/officeDocument/2006/extended-properties" xmlns:vt="http://schemas.openxmlformats.org/officeDocument/2006/docPropsVTypes">
  <Template>Normal.dotm</Template>
  <TotalTime>270</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101</cp:revision>
  <dcterms:created xsi:type="dcterms:W3CDTF">2022-04-22T11:55:00Z</dcterms:created>
  <dcterms:modified xsi:type="dcterms:W3CDTF">2024-07-29T10:20:00Z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